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FDF" w:rsidRPr="00C70E87" w:rsidRDefault="00215FDF" w:rsidP="006A3102">
      <w:pPr>
        <w:pStyle w:val="PargrafodaLista"/>
      </w:pPr>
    </w:p>
    <w:p w:rsidR="005A794F" w:rsidRPr="006A3102" w:rsidRDefault="00170FDB" w:rsidP="006A3102">
      <w:pPr>
        <w:pStyle w:val="PargrafodaLista"/>
        <w:jc w:val="center"/>
        <w:rPr>
          <w:b/>
        </w:rPr>
      </w:pPr>
      <w:r w:rsidRPr="006A3102">
        <w:rPr>
          <w:b/>
        </w:rPr>
        <w:t>REPÚ</w:t>
      </w:r>
      <w:r w:rsidR="005A794F" w:rsidRPr="006A3102">
        <w:rPr>
          <w:b/>
        </w:rPr>
        <w:t>BLICA FEDERATIVA DO BRASIL</w:t>
      </w:r>
    </w:p>
    <w:p w:rsidR="005A794F" w:rsidRPr="006A3102" w:rsidRDefault="005A794F" w:rsidP="006A3102">
      <w:pPr>
        <w:pStyle w:val="PargrafodaLista"/>
        <w:jc w:val="center"/>
        <w:rPr>
          <w:b/>
        </w:rPr>
      </w:pPr>
      <w:r w:rsidRPr="006A3102">
        <w:rPr>
          <w:b/>
        </w:rPr>
        <w:t>MINISTÉRIO DOS TRANSPORTES, PORTOS E AVIAÇÃO CIVIL</w:t>
      </w:r>
    </w:p>
    <w:p w:rsidR="005A794F" w:rsidRPr="006A3102" w:rsidRDefault="005A794F" w:rsidP="006A3102">
      <w:pPr>
        <w:pStyle w:val="PargrafodaLista"/>
        <w:jc w:val="center"/>
        <w:rPr>
          <w:b/>
        </w:rPr>
      </w:pPr>
      <w:r w:rsidRPr="006A3102">
        <w:rPr>
          <w:b/>
        </w:rPr>
        <w:t>DEPARTAMENTO NACIONAL DE INFRA-ESTRUTURA DE TRANSPORTES – DNIT</w:t>
      </w:r>
    </w:p>
    <w:p w:rsidR="005A794F" w:rsidRPr="006A3102" w:rsidRDefault="005A794F" w:rsidP="006A3102">
      <w:pPr>
        <w:pStyle w:val="PargrafodaLista"/>
      </w:pPr>
    </w:p>
    <w:p w:rsidR="00DA5566" w:rsidRPr="006A3102" w:rsidRDefault="00DA5566" w:rsidP="006A3102">
      <w:pPr>
        <w:pStyle w:val="PargrafodaLista"/>
      </w:pPr>
    </w:p>
    <w:p w:rsidR="005A794F" w:rsidRDefault="005A794F" w:rsidP="006A3102">
      <w:pPr>
        <w:pStyle w:val="PargrafodaLista"/>
      </w:pPr>
    </w:p>
    <w:p w:rsidR="006A3102" w:rsidRDefault="006A3102" w:rsidP="006A3102">
      <w:pPr>
        <w:pStyle w:val="PargrafodaLista"/>
      </w:pPr>
    </w:p>
    <w:p w:rsidR="006A3102" w:rsidRDefault="006A3102" w:rsidP="006A3102">
      <w:pPr>
        <w:pStyle w:val="PargrafodaLista"/>
      </w:pPr>
    </w:p>
    <w:p w:rsidR="006A3102" w:rsidRDefault="006A3102" w:rsidP="006A3102">
      <w:pPr>
        <w:pStyle w:val="PargrafodaLista"/>
      </w:pPr>
    </w:p>
    <w:p w:rsidR="006A3102" w:rsidRDefault="006A3102" w:rsidP="006A3102">
      <w:pPr>
        <w:pStyle w:val="PargrafodaLista"/>
      </w:pPr>
    </w:p>
    <w:p w:rsidR="006A3102" w:rsidRPr="006A3102" w:rsidRDefault="006A3102" w:rsidP="006A3102">
      <w:pPr>
        <w:pStyle w:val="PargrafodaLista"/>
      </w:pPr>
    </w:p>
    <w:p w:rsidR="00AB523B" w:rsidRPr="008F4792" w:rsidRDefault="00AB523B" w:rsidP="00AB523B">
      <w:pPr>
        <w:pStyle w:val="PargrafodaLista"/>
        <w:spacing w:after="0" w:line="360" w:lineRule="auto"/>
        <w:jc w:val="center"/>
        <w:rPr>
          <w:b/>
          <w:szCs w:val="24"/>
        </w:rPr>
      </w:pPr>
      <w:r w:rsidRPr="008F4792">
        <w:rPr>
          <w:b/>
          <w:szCs w:val="24"/>
        </w:rPr>
        <w:t xml:space="preserve">RELATÓRIO DE SUPERVISÃO BR-LEGAL </w:t>
      </w:r>
    </w:p>
    <w:p w:rsidR="005A794F" w:rsidRDefault="005A794F" w:rsidP="006A3102">
      <w:pPr>
        <w:pStyle w:val="PargrafodaLista"/>
      </w:pPr>
    </w:p>
    <w:p w:rsidR="006A3102" w:rsidRDefault="006A3102" w:rsidP="006A3102">
      <w:pPr>
        <w:pStyle w:val="PargrafodaLista"/>
      </w:pPr>
    </w:p>
    <w:p w:rsidR="006A3102" w:rsidRDefault="006A3102" w:rsidP="006A3102">
      <w:pPr>
        <w:pStyle w:val="PargrafodaLista"/>
      </w:pPr>
    </w:p>
    <w:p w:rsidR="006A3102" w:rsidRDefault="006A3102" w:rsidP="006A3102">
      <w:pPr>
        <w:pStyle w:val="PargrafodaLista"/>
      </w:pPr>
    </w:p>
    <w:p w:rsidR="006A3102" w:rsidRDefault="006A3102" w:rsidP="006A3102">
      <w:pPr>
        <w:pStyle w:val="PargrafodaLista"/>
      </w:pPr>
    </w:p>
    <w:p w:rsidR="006A3102" w:rsidRPr="006A3102" w:rsidRDefault="006A3102" w:rsidP="006A3102">
      <w:pPr>
        <w:pStyle w:val="PargrafodaLista"/>
      </w:pPr>
    </w:p>
    <w:p w:rsidR="005A794F" w:rsidRPr="006A3102" w:rsidRDefault="005A794F" w:rsidP="006A3102">
      <w:pPr>
        <w:pStyle w:val="PargrafodaLista"/>
      </w:pPr>
    </w:p>
    <w:tbl>
      <w:tblPr>
        <w:tblW w:w="14318" w:type="dxa"/>
        <w:tblLook w:val="04A0" w:firstRow="1" w:lastRow="0" w:firstColumn="1" w:lastColumn="0" w:noHBand="0" w:noVBand="1"/>
      </w:tblPr>
      <w:tblGrid>
        <w:gridCol w:w="2489"/>
        <w:gridCol w:w="992"/>
        <w:gridCol w:w="7859"/>
        <w:gridCol w:w="2978"/>
      </w:tblGrid>
      <w:tr w:rsidR="00AB523B" w:rsidRPr="008F4792" w:rsidTr="00AB523B">
        <w:tc>
          <w:tcPr>
            <w:tcW w:w="2489" w:type="dxa"/>
            <w:vAlign w:val="center"/>
          </w:tcPr>
          <w:p w:rsidR="00AB523B" w:rsidRPr="008F4792" w:rsidRDefault="00AB523B" w:rsidP="00934263">
            <w:pPr>
              <w:pStyle w:val="PargrafodaLista"/>
              <w:spacing w:after="0" w:line="360" w:lineRule="auto"/>
              <w:rPr>
                <w:szCs w:val="24"/>
              </w:rPr>
            </w:pPr>
            <w:r w:rsidRPr="008F4792">
              <w:rPr>
                <w:szCs w:val="24"/>
              </w:rPr>
              <w:t>Rodovias</w:t>
            </w:r>
          </w:p>
        </w:tc>
        <w:tc>
          <w:tcPr>
            <w:tcW w:w="992" w:type="dxa"/>
            <w:vAlign w:val="center"/>
          </w:tcPr>
          <w:p w:rsidR="00AB523B" w:rsidRPr="008F4792" w:rsidRDefault="00AB523B" w:rsidP="00934263">
            <w:pPr>
              <w:pStyle w:val="PargrafodaLista"/>
              <w:spacing w:after="0" w:line="360" w:lineRule="auto"/>
              <w:jc w:val="right"/>
              <w:rPr>
                <w:szCs w:val="24"/>
              </w:rPr>
            </w:pPr>
            <w:r w:rsidRPr="008F4792">
              <w:rPr>
                <w:szCs w:val="24"/>
              </w:rPr>
              <w:t>:</w:t>
            </w:r>
          </w:p>
        </w:tc>
        <w:tc>
          <w:tcPr>
            <w:tcW w:w="7859" w:type="dxa"/>
          </w:tcPr>
          <w:p w:rsidR="00AB523B" w:rsidRPr="008F4792" w:rsidRDefault="00AB523B" w:rsidP="00934263">
            <w:pPr>
              <w:pStyle w:val="PargrafodaLista"/>
              <w:spacing w:after="0" w:line="360" w:lineRule="auto"/>
              <w:ind w:firstLine="87"/>
              <w:rPr>
                <w:szCs w:val="24"/>
              </w:rPr>
            </w:pPr>
          </w:p>
        </w:tc>
        <w:tc>
          <w:tcPr>
            <w:tcW w:w="2978" w:type="dxa"/>
            <w:vAlign w:val="center"/>
          </w:tcPr>
          <w:p w:rsidR="00AB523B" w:rsidRPr="008F4792" w:rsidRDefault="00AB523B" w:rsidP="00934263">
            <w:pPr>
              <w:pStyle w:val="PargrafodaLista"/>
              <w:spacing w:after="0" w:line="360" w:lineRule="auto"/>
              <w:rPr>
                <w:szCs w:val="24"/>
              </w:rPr>
            </w:pPr>
          </w:p>
        </w:tc>
      </w:tr>
      <w:tr w:rsidR="00AB523B" w:rsidRPr="008F4792" w:rsidTr="00AB523B">
        <w:tc>
          <w:tcPr>
            <w:tcW w:w="2489" w:type="dxa"/>
            <w:vAlign w:val="center"/>
          </w:tcPr>
          <w:p w:rsidR="00AB523B" w:rsidRPr="008F4792" w:rsidRDefault="00AB523B" w:rsidP="00934263">
            <w:pPr>
              <w:pStyle w:val="PargrafodaLista"/>
              <w:spacing w:after="0" w:line="360" w:lineRule="auto"/>
              <w:rPr>
                <w:szCs w:val="24"/>
              </w:rPr>
            </w:pPr>
            <w:r w:rsidRPr="008F4792">
              <w:rPr>
                <w:szCs w:val="24"/>
              </w:rPr>
              <w:t>Extensão Total</w:t>
            </w:r>
          </w:p>
        </w:tc>
        <w:tc>
          <w:tcPr>
            <w:tcW w:w="992" w:type="dxa"/>
            <w:vAlign w:val="center"/>
          </w:tcPr>
          <w:p w:rsidR="00AB523B" w:rsidRPr="008F4792" w:rsidRDefault="00AB523B" w:rsidP="00934263">
            <w:pPr>
              <w:pStyle w:val="PargrafodaLista"/>
              <w:spacing w:after="0" w:line="360" w:lineRule="auto"/>
              <w:jc w:val="right"/>
              <w:rPr>
                <w:szCs w:val="24"/>
              </w:rPr>
            </w:pPr>
            <w:r w:rsidRPr="008F4792">
              <w:rPr>
                <w:szCs w:val="24"/>
              </w:rPr>
              <w:t>:</w:t>
            </w:r>
          </w:p>
        </w:tc>
        <w:tc>
          <w:tcPr>
            <w:tcW w:w="7859" w:type="dxa"/>
          </w:tcPr>
          <w:p w:rsidR="00AB523B" w:rsidRPr="008F4792" w:rsidRDefault="00AB523B" w:rsidP="00934263">
            <w:pPr>
              <w:pStyle w:val="PargrafodaLista"/>
              <w:spacing w:after="0" w:line="360" w:lineRule="auto"/>
              <w:rPr>
                <w:szCs w:val="24"/>
              </w:rPr>
            </w:pPr>
          </w:p>
        </w:tc>
        <w:tc>
          <w:tcPr>
            <w:tcW w:w="2978" w:type="dxa"/>
            <w:vAlign w:val="center"/>
          </w:tcPr>
          <w:p w:rsidR="00AB523B" w:rsidRPr="008F4792" w:rsidRDefault="00AB523B" w:rsidP="00934263">
            <w:pPr>
              <w:pStyle w:val="PargrafodaLista"/>
              <w:spacing w:after="0" w:line="360" w:lineRule="auto"/>
              <w:rPr>
                <w:szCs w:val="24"/>
              </w:rPr>
            </w:pPr>
          </w:p>
        </w:tc>
      </w:tr>
      <w:tr w:rsidR="00AB523B" w:rsidRPr="008F4792" w:rsidTr="00AB523B">
        <w:tc>
          <w:tcPr>
            <w:tcW w:w="2489" w:type="dxa"/>
            <w:vAlign w:val="center"/>
          </w:tcPr>
          <w:p w:rsidR="00AB523B" w:rsidRPr="008F4792" w:rsidRDefault="00AB523B" w:rsidP="00934263">
            <w:pPr>
              <w:pStyle w:val="PargrafodaLista"/>
              <w:spacing w:after="0" w:line="360" w:lineRule="auto"/>
              <w:rPr>
                <w:szCs w:val="24"/>
              </w:rPr>
            </w:pPr>
            <w:r w:rsidRPr="008F4792">
              <w:rPr>
                <w:szCs w:val="24"/>
              </w:rPr>
              <w:t>Empresa</w:t>
            </w:r>
          </w:p>
        </w:tc>
        <w:tc>
          <w:tcPr>
            <w:tcW w:w="992" w:type="dxa"/>
            <w:vAlign w:val="center"/>
          </w:tcPr>
          <w:p w:rsidR="00AB523B" w:rsidRPr="008F4792" w:rsidRDefault="00AB523B" w:rsidP="00934263">
            <w:pPr>
              <w:pStyle w:val="PargrafodaLista"/>
              <w:spacing w:after="0" w:line="360" w:lineRule="auto"/>
              <w:jc w:val="right"/>
              <w:rPr>
                <w:szCs w:val="24"/>
              </w:rPr>
            </w:pPr>
            <w:r w:rsidRPr="008F4792">
              <w:rPr>
                <w:szCs w:val="24"/>
              </w:rPr>
              <w:t>:</w:t>
            </w:r>
          </w:p>
        </w:tc>
        <w:tc>
          <w:tcPr>
            <w:tcW w:w="7859" w:type="dxa"/>
          </w:tcPr>
          <w:p w:rsidR="00AB523B" w:rsidRPr="008F4792" w:rsidRDefault="00AB523B" w:rsidP="00934263">
            <w:pPr>
              <w:pStyle w:val="PargrafodaLista"/>
              <w:spacing w:after="0" w:line="360" w:lineRule="auto"/>
              <w:rPr>
                <w:szCs w:val="24"/>
              </w:rPr>
            </w:pPr>
          </w:p>
        </w:tc>
        <w:tc>
          <w:tcPr>
            <w:tcW w:w="2978" w:type="dxa"/>
            <w:vAlign w:val="center"/>
          </w:tcPr>
          <w:p w:rsidR="00AB523B" w:rsidRPr="008F4792" w:rsidRDefault="00AB523B" w:rsidP="00934263">
            <w:pPr>
              <w:pStyle w:val="PargrafodaLista"/>
              <w:spacing w:after="0" w:line="360" w:lineRule="auto"/>
              <w:rPr>
                <w:szCs w:val="24"/>
              </w:rPr>
            </w:pPr>
          </w:p>
        </w:tc>
      </w:tr>
    </w:tbl>
    <w:p w:rsidR="00DA5566" w:rsidRDefault="00DA5566" w:rsidP="006A3102">
      <w:pPr>
        <w:pStyle w:val="PargrafodaLista"/>
      </w:pPr>
    </w:p>
    <w:p w:rsidR="006A3102" w:rsidRPr="006A3102" w:rsidRDefault="006A3102" w:rsidP="006A3102">
      <w:pPr>
        <w:pStyle w:val="PargrafodaLista"/>
      </w:pPr>
    </w:p>
    <w:p w:rsidR="005A794F" w:rsidRPr="005B4F6A" w:rsidRDefault="005A794F" w:rsidP="005B4F6A">
      <w:pPr>
        <w:pStyle w:val="PargrafodaLista"/>
      </w:pPr>
    </w:p>
    <w:p w:rsidR="005A794F" w:rsidRDefault="005A794F" w:rsidP="005B4F6A">
      <w:pPr>
        <w:pStyle w:val="PargrafodaLista"/>
      </w:pPr>
    </w:p>
    <w:p w:rsidR="005B4F6A" w:rsidRDefault="005B4F6A" w:rsidP="005B4F6A">
      <w:pPr>
        <w:pStyle w:val="PargrafodaLista"/>
      </w:pPr>
    </w:p>
    <w:p w:rsidR="006A3102" w:rsidRDefault="006A3102" w:rsidP="005B4F6A">
      <w:pPr>
        <w:pStyle w:val="PargrafodaLista"/>
      </w:pPr>
    </w:p>
    <w:p w:rsidR="006A3102" w:rsidRDefault="006A3102" w:rsidP="005B4F6A">
      <w:pPr>
        <w:pStyle w:val="PargrafodaLista"/>
      </w:pPr>
    </w:p>
    <w:p w:rsidR="006A3102" w:rsidRDefault="006A3102" w:rsidP="005B4F6A">
      <w:pPr>
        <w:pStyle w:val="PargrafodaLista"/>
      </w:pPr>
    </w:p>
    <w:p w:rsidR="005B4F6A" w:rsidRDefault="005B4F6A" w:rsidP="005B4F6A">
      <w:pPr>
        <w:pStyle w:val="PargrafodaLista"/>
      </w:pPr>
    </w:p>
    <w:p w:rsidR="005B4F6A" w:rsidRPr="005B4F6A" w:rsidRDefault="005B4F6A" w:rsidP="005B4F6A">
      <w:pPr>
        <w:pStyle w:val="PargrafodaLista"/>
      </w:pPr>
    </w:p>
    <w:p w:rsidR="005A794F" w:rsidRPr="005B4F6A" w:rsidRDefault="001810FF" w:rsidP="005B4F6A">
      <w:pPr>
        <w:pStyle w:val="PargrafodaLista"/>
        <w:jc w:val="right"/>
        <w:rPr>
          <w:b/>
        </w:rPr>
      </w:pPr>
      <w:r w:rsidRPr="005B4F6A">
        <w:rPr>
          <w:b/>
        </w:rPr>
        <w:t xml:space="preserve">RELATÓRIO </w:t>
      </w:r>
      <w:r w:rsidR="00CD09C7">
        <w:rPr>
          <w:b/>
        </w:rPr>
        <w:t>INICIAL</w:t>
      </w:r>
    </w:p>
    <w:p w:rsidR="002E6682" w:rsidRPr="005B4F6A" w:rsidRDefault="002E6682" w:rsidP="005B4F6A">
      <w:pPr>
        <w:pStyle w:val="PargrafodaLista"/>
        <w:jc w:val="right"/>
        <w:rPr>
          <w:b/>
        </w:rPr>
      </w:pPr>
    </w:p>
    <w:p w:rsidR="002E6682" w:rsidRPr="005B4F6A" w:rsidRDefault="002E6682" w:rsidP="005B4F6A">
      <w:pPr>
        <w:pStyle w:val="PargrafodaLista"/>
      </w:pPr>
    </w:p>
    <w:p w:rsidR="002E6682" w:rsidRPr="005B4F6A" w:rsidRDefault="002E6682" w:rsidP="005B4F6A">
      <w:pPr>
        <w:pStyle w:val="PargrafodaLista"/>
      </w:pPr>
    </w:p>
    <w:p w:rsidR="00430F49" w:rsidRPr="005B4F6A" w:rsidRDefault="00430F49" w:rsidP="005B4F6A">
      <w:pPr>
        <w:pStyle w:val="PargrafodaLista"/>
      </w:pPr>
    </w:p>
    <w:p w:rsidR="00430F49" w:rsidRPr="005B4F6A" w:rsidRDefault="00430F49" w:rsidP="005B4F6A">
      <w:pPr>
        <w:pStyle w:val="PargrafodaLista"/>
      </w:pPr>
    </w:p>
    <w:p w:rsidR="009D6C32" w:rsidRDefault="009D6C32" w:rsidP="005B4F6A">
      <w:pPr>
        <w:pStyle w:val="PargrafodaLista"/>
      </w:pPr>
    </w:p>
    <w:p w:rsidR="00BB3E23" w:rsidRDefault="00BB3E23" w:rsidP="005B4F6A">
      <w:pPr>
        <w:pStyle w:val="PargrafodaLista"/>
      </w:pPr>
    </w:p>
    <w:p w:rsidR="009D6C32" w:rsidRPr="005B4F6A" w:rsidRDefault="009D6C32" w:rsidP="005B4F6A">
      <w:pPr>
        <w:pStyle w:val="PargrafodaLista"/>
      </w:pPr>
    </w:p>
    <w:p w:rsidR="009D6C32" w:rsidRDefault="009D6C32" w:rsidP="005B4F6A">
      <w:pPr>
        <w:pStyle w:val="PargrafodaLista"/>
      </w:pPr>
    </w:p>
    <w:p w:rsidR="005B4F6A" w:rsidRPr="005B4F6A" w:rsidRDefault="005B4F6A" w:rsidP="005B4F6A">
      <w:pPr>
        <w:pStyle w:val="PargrafodaLista"/>
      </w:pPr>
    </w:p>
    <w:p w:rsidR="00430F49" w:rsidRPr="005B4F6A" w:rsidRDefault="00430F49" w:rsidP="005B4F6A">
      <w:pPr>
        <w:pStyle w:val="PargrafodaLista"/>
      </w:pPr>
    </w:p>
    <w:p w:rsidR="005A794F" w:rsidRPr="005B4F6A" w:rsidRDefault="005A794F" w:rsidP="00D62713">
      <w:pPr>
        <w:pStyle w:val="PargrafodaLista"/>
        <w:spacing w:after="0"/>
        <w:jc w:val="center"/>
        <w:rPr>
          <w:b/>
          <w:szCs w:val="24"/>
        </w:rPr>
      </w:pPr>
      <w:r w:rsidRPr="005B4F6A">
        <w:rPr>
          <w:b/>
          <w:szCs w:val="24"/>
        </w:rPr>
        <w:t>PERÍODO:</w:t>
      </w:r>
    </w:p>
    <w:p w:rsidR="00772BE2" w:rsidRDefault="002643DF" w:rsidP="00D62713">
      <w:pPr>
        <w:pStyle w:val="PargrafodaLista"/>
        <w:spacing w:after="0"/>
        <w:jc w:val="center"/>
        <w:rPr>
          <w:szCs w:val="24"/>
        </w:rPr>
      </w:pPr>
      <w:r>
        <w:rPr>
          <w:szCs w:val="24"/>
        </w:rPr>
        <w:t>Outubro</w:t>
      </w:r>
      <w:r w:rsidR="00772BE2" w:rsidRPr="005B4F6A">
        <w:rPr>
          <w:szCs w:val="24"/>
        </w:rPr>
        <w:t xml:space="preserve"> de 2017</w:t>
      </w:r>
    </w:p>
    <w:p w:rsidR="00F10C3C" w:rsidRPr="004133A5" w:rsidRDefault="00F10C3C" w:rsidP="00316BBC">
      <w:pPr>
        <w:pStyle w:val="CabealhodoSumrio"/>
      </w:pPr>
      <w:r w:rsidRPr="00316BBC">
        <w:lastRenderedPageBreak/>
        <w:t>ÍNDICE</w:t>
      </w:r>
    </w:p>
    <w:p w:rsidR="00356FFC" w:rsidRDefault="00BC5646">
      <w:pPr>
        <w:pStyle w:val="Sumrio1"/>
        <w:tabs>
          <w:tab w:val="left" w:pos="480"/>
          <w:tab w:val="right" w:leader="dot" w:pos="10338"/>
        </w:tabs>
        <w:rPr>
          <w:rFonts w:asciiTheme="minorHAnsi" w:eastAsiaTheme="minorEastAsia" w:hAnsiTheme="minorHAnsi" w:cstheme="minorBidi"/>
          <w:b w:val="0"/>
          <w:bCs w:val="0"/>
          <w:caps w:val="0"/>
          <w:noProof/>
          <w:sz w:val="22"/>
          <w:szCs w:val="22"/>
          <w:lang w:eastAsia="pt-BR"/>
        </w:rPr>
      </w:pPr>
      <w:r>
        <w:rPr>
          <w:b w:val="0"/>
          <w:bCs w:val="0"/>
          <w:caps w:val="0"/>
          <w:szCs w:val="24"/>
        </w:rPr>
        <w:fldChar w:fldCharType="begin"/>
      </w:r>
      <w:r>
        <w:rPr>
          <w:b w:val="0"/>
          <w:bCs w:val="0"/>
          <w:caps w:val="0"/>
          <w:szCs w:val="24"/>
        </w:rPr>
        <w:instrText xml:space="preserve"> TOC \o "1-3" \h \z \u </w:instrText>
      </w:r>
      <w:r>
        <w:rPr>
          <w:b w:val="0"/>
          <w:bCs w:val="0"/>
          <w:caps w:val="0"/>
          <w:szCs w:val="24"/>
        </w:rPr>
        <w:fldChar w:fldCharType="separate"/>
      </w:r>
      <w:hyperlink w:anchor="_Toc496003096" w:history="1">
        <w:r w:rsidR="00356FFC" w:rsidRPr="00032442">
          <w:rPr>
            <w:rStyle w:val="Hyperlink"/>
            <w:rFonts w:eastAsia="Tahoma"/>
            <w:noProof/>
          </w:rPr>
          <w:t>1.</w:t>
        </w:r>
        <w:r w:rsidR="00356FFC">
          <w:rPr>
            <w:rFonts w:asciiTheme="minorHAnsi" w:eastAsiaTheme="minorEastAsia" w:hAnsiTheme="minorHAnsi" w:cstheme="minorBidi"/>
            <w:b w:val="0"/>
            <w:bCs w:val="0"/>
            <w:caps w:val="0"/>
            <w:noProof/>
            <w:sz w:val="22"/>
            <w:szCs w:val="22"/>
            <w:lang w:eastAsia="pt-BR"/>
          </w:rPr>
          <w:tab/>
        </w:r>
        <w:r w:rsidR="00356FFC" w:rsidRPr="00032442">
          <w:rPr>
            <w:rStyle w:val="Hyperlink"/>
            <w:rFonts w:eastAsia="Tahoma"/>
            <w:noProof/>
          </w:rPr>
          <w:t>SUPERVISÃO</w:t>
        </w:r>
        <w:r w:rsidR="00356FFC">
          <w:rPr>
            <w:noProof/>
            <w:webHidden/>
          </w:rPr>
          <w:tab/>
        </w:r>
        <w:r w:rsidR="00356FFC">
          <w:rPr>
            <w:noProof/>
            <w:webHidden/>
          </w:rPr>
          <w:fldChar w:fldCharType="begin"/>
        </w:r>
        <w:r w:rsidR="00356FFC">
          <w:rPr>
            <w:noProof/>
            <w:webHidden/>
          </w:rPr>
          <w:instrText xml:space="preserve"> PAGEREF _Toc496003096 \h </w:instrText>
        </w:r>
        <w:r w:rsidR="00356FFC">
          <w:rPr>
            <w:noProof/>
            <w:webHidden/>
          </w:rPr>
        </w:r>
        <w:r w:rsidR="00356FFC">
          <w:rPr>
            <w:noProof/>
            <w:webHidden/>
          </w:rPr>
          <w:fldChar w:fldCharType="separate"/>
        </w:r>
        <w:r w:rsidR="00356FFC">
          <w:rPr>
            <w:noProof/>
            <w:webHidden/>
          </w:rPr>
          <w:t>5</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097" w:history="1">
        <w:r w:rsidR="00356FFC" w:rsidRPr="00032442">
          <w:rPr>
            <w:rStyle w:val="Hyperlink"/>
            <w:noProof/>
          </w:rPr>
          <w:t>1.1.</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Dados contratuais – Empresa Supervisora</w:t>
        </w:r>
        <w:r w:rsidR="00356FFC">
          <w:rPr>
            <w:noProof/>
            <w:webHidden/>
          </w:rPr>
          <w:tab/>
        </w:r>
        <w:r w:rsidR="00356FFC">
          <w:rPr>
            <w:noProof/>
            <w:webHidden/>
          </w:rPr>
          <w:fldChar w:fldCharType="begin"/>
        </w:r>
        <w:r w:rsidR="00356FFC">
          <w:rPr>
            <w:noProof/>
            <w:webHidden/>
          </w:rPr>
          <w:instrText xml:space="preserve"> PAGEREF _Toc496003097 \h </w:instrText>
        </w:r>
        <w:r w:rsidR="00356FFC">
          <w:rPr>
            <w:noProof/>
            <w:webHidden/>
          </w:rPr>
        </w:r>
        <w:r w:rsidR="00356FFC">
          <w:rPr>
            <w:noProof/>
            <w:webHidden/>
          </w:rPr>
          <w:fldChar w:fldCharType="separate"/>
        </w:r>
        <w:r w:rsidR="00356FFC">
          <w:rPr>
            <w:noProof/>
            <w:webHidden/>
          </w:rPr>
          <w:t>6</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098" w:history="1">
        <w:r w:rsidR="00356FFC" w:rsidRPr="00032442">
          <w:rPr>
            <w:rStyle w:val="Hyperlink"/>
            <w:noProof/>
          </w:rPr>
          <w:t>1.2.</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Relação das faixas monitoradas por rodovia</w:t>
        </w:r>
        <w:r w:rsidR="00356FFC">
          <w:rPr>
            <w:noProof/>
            <w:webHidden/>
          </w:rPr>
          <w:tab/>
        </w:r>
        <w:r w:rsidR="00356FFC">
          <w:rPr>
            <w:noProof/>
            <w:webHidden/>
          </w:rPr>
          <w:fldChar w:fldCharType="begin"/>
        </w:r>
        <w:r w:rsidR="00356FFC">
          <w:rPr>
            <w:noProof/>
            <w:webHidden/>
          </w:rPr>
          <w:instrText xml:space="preserve"> PAGEREF _Toc496003098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099" w:history="1">
        <w:r w:rsidR="00356FFC" w:rsidRPr="00032442">
          <w:rPr>
            <w:rStyle w:val="Hyperlink"/>
            <w:noProof/>
          </w:rPr>
          <w:t>1.3.</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Descrição da obra</w:t>
        </w:r>
        <w:r w:rsidR="00356FFC">
          <w:rPr>
            <w:noProof/>
            <w:webHidden/>
          </w:rPr>
          <w:tab/>
        </w:r>
        <w:r w:rsidR="00356FFC">
          <w:rPr>
            <w:noProof/>
            <w:webHidden/>
          </w:rPr>
          <w:fldChar w:fldCharType="begin"/>
        </w:r>
        <w:r w:rsidR="00356FFC">
          <w:rPr>
            <w:noProof/>
            <w:webHidden/>
          </w:rPr>
          <w:instrText xml:space="preserve"> PAGEREF _Toc496003099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00" w:history="1">
        <w:r w:rsidR="00356FFC" w:rsidRPr="00032442">
          <w:rPr>
            <w:rStyle w:val="Hyperlink"/>
            <w:noProof/>
          </w:rPr>
          <w:t>1.4.</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Serviços a serem executados</w:t>
        </w:r>
        <w:r w:rsidR="00356FFC">
          <w:rPr>
            <w:noProof/>
            <w:webHidden/>
          </w:rPr>
          <w:tab/>
        </w:r>
        <w:r w:rsidR="00356FFC">
          <w:rPr>
            <w:noProof/>
            <w:webHidden/>
          </w:rPr>
          <w:fldChar w:fldCharType="begin"/>
        </w:r>
        <w:r w:rsidR="00356FFC">
          <w:rPr>
            <w:noProof/>
            <w:webHidden/>
          </w:rPr>
          <w:instrText xml:space="preserve"> PAGEREF _Toc496003100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01" w:history="1">
        <w:r w:rsidR="00356FFC" w:rsidRPr="00032442">
          <w:rPr>
            <w:rStyle w:val="Hyperlink"/>
            <w:noProof/>
          </w:rPr>
          <w:t>1.4.1.</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Gerais</w:t>
        </w:r>
        <w:r w:rsidR="00356FFC">
          <w:rPr>
            <w:noProof/>
            <w:webHidden/>
          </w:rPr>
          <w:tab/>
        </w:r>
        <w:r w:rsidR="00356FFC">
          <w:rPr>
            <w:noProof/>
            <w:webHidden/>
          </w:rPr>
          <w:fldChar w:fldCharType="begin"/>
        </w:r>
        <w:r w:rsidR="00356FFC">
          <w:rPr>
            <w:noProof/>
            <w:webHidden/>
          </w:rPr>
          <w:instrText xml:space="preserve"> PAGEREF _Toc496003101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02" w:history="1">
        <w:r w:rsidR="00356FFC" w:rsidRPr="00032442">
          <w:rPr>
            <w:rStyle w:val="Hyperlink"/>
            <w:noProof/>
          </w:rPr>
          <w:t>1.4.2.</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BR-LEGAL – Padrões de Desempenho</w:t>
        </w:r>
        <w:r w:rsidR="00356FFC">
          <w:rPr>
            <w:noProof/>
            <w:webHidden/>
          </w:rPr>
          <w:tab/>
        </w:r>
        <w:r w:rsidR="00356FFC">
          <w:rPr>
            <w:noProof/>
            <w:webHidden/>
          </w:rPr>
          <w:fldChar w:fldCharType="begin"/>
        </w:r>
        <w:r w:rsidR="00356FFC">
          <w:rPr>
            <w:noProof/>
            <w:webHidden/>
          </w:rPr>
          <w:instrText xml:space="preserve"> PAGEREF _Toc496003102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03" w:history="1">
        <w:r w:rsidR="00356FFC" w:rsidRPr="00032442">
          <w:rPr>
            <w:rStyle w:val="Hyperlink"/>
            <w:noProof/>
          </w:rPr>
          <w:t>1.4.3.</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BR-LEGAL – Acompanhamento dos Contratos</w:t>
        </w:r>
        <w:r w:rsidR="00356FFC">
          <w:rPr>
            <w:noProof/>
            <w:webHidden/>
          </w:rPr>
          <w:tab/>
        </w:r>
        <w:r w:rsidR="00356FFC">
          <w:rPr>
            <w:noProof/>
            <w:webHidden/>
          </w:rPr>
          <w:fldChar w:fldCharType="begin"/>
        </w:r>
        <w:r w:rsidR="00356FFC">
          <w:rPr>
            <w:noProof/>
            <w:webHidden/>
          </w:rPr>
          <w:instrText xml:space="preserve"> PAGEREF _Toc496003103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04" w:history="1">
        <w:r w:rsidR="00356FFC" w:rsidRPr="00032442">
          <w:rPr>
            <w:rStyle w:val="Hyperlink"/>
            <w:noProof/>
          </w:rPr>
          <w:t>1.4.4.</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BR-LEGAL – Acompanhamento das Medições Mensais</w:t>
        </w:r>
        <w:r w:rsidR="00356FFC">
          <w:rPr>
            <w:noProof/>
            <w:webHidden/>
          </w:rPr>
          <w:tab/>
        </w:r>
        <w:r w:rsidR="00356FFC">
          <w:rPr>
            <w:noProof/>
            <w:webHidden/>
          </w:rPr>
          <w:fldChar w:fldCharType="begin"/>
        </w:r>
        <w:r w:rsidR="00356FFC">
          <w:rPr>
            <w:noProof/>
            <w:webHidden/>
          </w:rPr>
          <w:instrText xml:space="preserve"> PAGEREF _Toc496003104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05" w:history="1">
        <w:r w:rsidR="00356FFC" w:rsidRPr="00032442">
          <w:rPr>
            <w:rStyle w:val="Hyperlink"/>
            <w:noProof/>
          </w:rPr>
          <w:t>1.4.5.</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BR-LEGAL – Acompanhamento da Sinalização Horizontal</w:t>
        </w:r>
        <w:r w:rsidR="00356FFC">
          <w:rPr>
            <w:noProof/>
            <w:webHidden/>
          </w:rPr>
          <w:tab/>
        </w:r>
        <w:r w:rsidR="00356FFC">
          <w:rPr>
            <w:noProof/>
            <w:webHidden/>
          </w:rPr>
          <w:fldChar w:fldCharType="begin"/>
        </w:r>
        <w:r w:rsidR="00356FFC">
          <w:rPr>
            <w:noProof/>
            <w:webHidden/>
          </w:rPr>
          <w:instrText xml:space="preserve"> PAGEREF _Toc496003105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06" w:history="1">
        <w:r w:rsidR="00356FFC" w:rsidRPr="00032442">
          <w:rPr>
            <w:rStyle w:val="Hyperlink"/>
            <w:noProof/>
          </w:rPr>
          <w:t>1.4.6.</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BR-LEGAL – Acompanhamento da Sinalização Vertical</w:t>
        </w:r>
        <w:r w:rsidR="00356FFC">
          <w:rPr>
            <w:noProof/>
            <w:webHidden/>
          </w:rPr>
          <w:tab/>
        </w:r>
        <w:r w:rsidR="00356FFC">
          <w:rPr>
            <w:noProof/>
            <w:webHidden/>
          </w:rPr>
          <w:fldChar w:fldCharType="begin"/>
        </w:r>
        <w:r w:rsidR="00356FFC">
          <w:rPr>
            <w:noProof/>
            <w:webHidden/>
          </w:rPr>
          <w:instrText xml:space="preserve"> PAGEREF _Toc496003106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07" w:history="1">
        <w:r w:rsidR="00356FFC" w:rsidRPr="00032442">
          <w:rPr>
            <w:rStyle w:val="Hyperlink"/>
            <w:noProof/>
          </w:rPr>
          <w:t>1.4.7.</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BR-LEGAL – Acompanhamento dos Dispositivos de Segurança</w:t>
        </w:r>
        <w:r w:rsidR="00356FFC">
          <w:rPr>
            <w:noProof/>
            <w:webHidden/>
          </w:rPr>
          <w:tab/>
        </w:r>
        <w:r w:rsidR="00356FFC">
          <w:rPr>
            <w:noProof/>
            <w:webHidden/>
          </w:rPr>
          <w:fldChar w:fldCharType="begin"/>
        </w:r>
        <w:r w:rsidR="00356FFC">
          <w:rPr>
            <w:noProof/>
            <w:webHidden/>
          </w:rPr>
          <w:instrText xml:space="preserve"> PAGEREF _Toc496003107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08" w:history="1">
        <w:r w:rsidR="00356FFC" w:rsidRPr="00032442">
          <w:rPr>
            <w:rStyle w:val="Hyperlink"/>
            <w:noProof/>
          </w:rPr>
          <w:t>1.5.</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Análise do planejamento a ser executado</w:t>
        </w:r>
        <w:r w:rsidR="00356FFC">
          <w:rPr>
            <w:noProof/>
            <w:webHidden/>
          </w:rPr>
          <w:tab/>
        </w:r>
        <w:r w:rsidR="00356FFC">
          <w:rPr>
            <w:noProof/>
            <w:webHidden/>
          </w:rPr>
          <w:fldChar w:fldCharType="begin"/>
        </w:r>
        <w:r w:rsidR="00356FFC">
          <w:rPr>
            <w:noProof/>
            <w:webHidden/>
          </w:rPr>
          <w:instrText xml:space="preserve"> PAGEREF _Toc496003108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09" w:history="1">
        <w:r w:rsidR="00356FFC" w:rsidRPr="00032442">
          <w:rPr>
            <w:rStyle w:val="Hyperlink"/>
            <w:noProof/>
          </w:rPr>
          <w:t>1.6.</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Cronograma financeiro</w:t>
        </w:r>
        <w:r w:rsidR="00356FFC">
          <w:rPr>
            <w:noProof/>
            <w:webHidden/>
          </w:rPr>
          <w:tab/>
        </w:r>
        <w:r w:rsidR="00356FFC">
          <w:rPr>
            <w:noProof/>
            <w:webHidden/>
          </w:rPr>
          <w:fldChar w:fldCharType="begin"/>
        </w:r>
        <w:r w:rsidR="00356FFC">
          <w:rPr>
            <w:noProof/>
            <w:webHidden/>
          </w:rPr>
          <w:instrText xml:space="preserve"> PAGEREF _Toc496003109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10" w:history="1">
        <w:r w:rsidR="00356FFC" w:rsidRPr="00032442">
          <w:rPr>
            <w:rStyle w:val="Hyperlink"/>
            <w:noProof/>
          </w:rPr>
          <w:t>1.7.</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Cronograma de mobilização e permanência das equipes</w:t>
        </w:r>
        <w:r w:rsidR="00356FFC">
          <w:rPr>
            <w:noProof/>
            <w:webHidden/>
          </w:rPr>
          <w:tab/>
        </w:r>
        <w:r w:rsidR="00356FFC">
          <w:rPr>
            <w:noProof/>
            <w:webHidden/>
          </w:rPr>
          <w:fldChar w:fldCharType="begin"/>
        </w:r>
        <w:r w:rsidR="00356FFC">
          <w:rPr>
            <w:noProof/>
            <w:webHidden/>
          </w:rPr>
          <w:instrText xml:space="preserve"> PAGEREF _Toc496003110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11" w:history="1">
        <w:r w:rsidR="00356FFC" w:rsidRPr="00032442">
          <w:rPr>
            <w:rStyle w:val="Hyperlink"/>
            <w:noProof/>
          </w:rPr>
          <w:t>1.8.</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Condição Inicial do Trecho</w:t>
        </w:r>
        <w:r w:rsidR="00356FFC">
          <w:rPr>
            <w:noProof/>
            <w:webHidden/>
          </w:rPr>
          <w:tab/>
        </w:r>
        <w:r w:rsidR="00356FFC">
          <w:rPr>
            <w:noProof/>
            <w:webHidden/>
          </w:rPr>
          <w:fldChar w:fldCharType="begin"/>
        </w:r>
        <w:r w:rsidR="00356FFC">
          <w:rPr>
            <w:noProof/>
            <w:webHidden/>
          </w:rPr>
          <w:instrText xml:space="preserve"> PAGEREF _Toc496003111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12" w:history="1">
        <w:r w:rsidR="00356FFC" w:rsidRPr="00032442">
          <w:rPr>
            <w:rStyle w:val="Hyperlink"/>
            <w:noProof/>
          </w:rPr>
          <w:t>1.8.1.</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Condição inicial da Sinalização Horizontal.</w:t>
        </w:r>
        <w:r w:rsidR="00356FFC">
          <w:rPr>
            <w:noProof/>
            <w:webHidden/>
          </w:rPr>
          <w:tab/>
        </w:r>
        <w:r w:rsidR="00356FFC">
          <w:rPr>
            <w:noProof/>
            <w:webHidden/>
          </w:rPr>
          <w:fldChar w:fldCharType="begin"/>
        </w:r>
        <w:r w:rsidR="00356FFC">
          <w:rPr>
            <w:noProof/>
            <w:webHidden/>
          </w:rPr>
          <w:instrText xml:space="preserve"> PAGEREF _Toc496003112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13" w:history="1">
        <w:r w:rsidR="00356FFC" w:rsidRPr="00032442">
          <w:rPr>
            <w:rStyle w:val="Hyperlink"/>
            <w:noProof/>
          </w:rPr>
          <w:t>1.8.2.</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Condição inicial da Sinalização Vertical.</w:t>
        </w:r>
        <w:r w:rsidR="00356FFC">
          <w:rPr>
            <w:noProof/>
            <w:webHidden/>
          </w:rPr>
          <w:tab/>
        </w:r>
        <w:r w:rsidR="00356FFC">
          <w:rPr>
            <w:noProof/>
            <w:webHidden/>
          </w:rPr>
          <w:fldChar w:fldCharType="begin"/>
        </w:r>
        <w:r w:rsidR="00356FFC">
          <w:rPr>
            <w:noProof/>
            <w:webHidden/>
          </w:rPr>
          <w:instrText xml:space="preserve"> PAGEREF _Toc496003113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3"/>
        <w:tabs>
          <w:tab w:val="left" w:pos="1440"/>
          <w:tab w:val="right" w:leader="dot" w:pos="10338"/>
        </w:tabs>
        <w:rPr>
          <w:rFonts w:asciiTheme="minorHAnsi" w:eastAsiaTheme="minorEastAsia" w:hAnsiTheme="minorHAnsi" w:cstheme="minorBidi"/>
          <w:i w:val="0"/>
          <w:iCs w:val="0"/>
          <w:noProof/>
          <w:sz w:val="22"/>
          <w:szCs w:val="22"/>
          <w:lang w:eastAsia="pt-BR"/>
        </w:rPr>
      </w:pPr>
      <w:hyperlink w:anchor="_Toc496003114" w:history="1">
        <w:r w:rsidR="00356FFC" w:rsidRPr="00032442">
          <w:rPr>
            <w:rStyle w:val="Hyperlink"/>
            <w:noProof/>
          </w:rPr>
          <w:t>1.8.3.</w:t>
        </w:r>
        <w:r w:rsidR="00356FFC">
          <w:rPr>
            <w:rFonts w:asciiTheme="minorHAnsi" w:eastAsiaTheme="minorEastAsia" w:hAnsiTheme="minorHAnsi" w:cstheme="minorBidi"/>
            <w:i w:val="0"/>
            <w:iCs w:val="0"/>
            <w:noProof/>
            <w:sz w:val="22"/>
            <w:szCs w:val="22"/>
            <w:lang w:eastAsia="pt-BR"/>
          </w:rPr>
          <w:tab/>
        </w:r>
        <w:r w:rsidR="00356FFC" w:rsidRPr="00032442">
          <w:rPr>
            <w:rStyle w:val="Hyperlink"/>
            <w:noProof/>
          </w:rPr>
          <w:t>Condição inicial da Dispositivo de Segurança</w:t>
        </w:r>
        <w:r w:rsidR="00356FFC">
          <w:rPr>
            <w:noProof/>
            <w:webHidden/>
          </w:rPr>
          <w:tab/>
        </w:r>
        <w:r w:rsidR="00356FFC">
          <w:rPr>
            <w:noProof/>
            <w:webHidden/>
          </w:rPr>
          <w:fldChar w:fldCharType="begin"/>
        </w:r>
        <w:r w:rsidR="00356FFC">
          <w:rPr>
            <w:noProof/>
            <w:webHidden/>
          </w:rPr>
          <w:instrText xml:space="preserve"> PAGEREF _Toc496003114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15" w:history="1">
        <w:r w:rsidR="00356FFC" w:rsidRPr="00032442">
          <w:rPr>
            <w:rStyle w:val="Hyperlink"/>
            <w:noProof/>
          </w:rPr>
          <w:t>1.9.</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Identificação das dificuldades executivas</w:t>
        </w:r>
        <w:r w:rsidR="00356FFC">
          <w:rPr>
            <w:noProof/>
            <w:webHidden/>
          </w:rPr>
          <w:tab/>
        </w:r>
        <w:r w:rsidR="00356FFC">
          <w:rPr>
            <w:noProof/>
            <w:webHidden/>
          </w:rPr>
          <w:fldChar w:fldCharType="begin"/>
        </w:r>
        <w:r w:rsidR="00356FFC">
          <w:rPr>
            <w:noProof/>
            <w:webHidden/>
          </w:rPr>
          <w:instrText xml:space="preserve"> PAGEREF _Toc496003115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16" w:history="1">
        <w:r w:rsidR="00356FFC" w:rsidRPr="00032442">
          <w:rPr>
            <w:rStyle w:val="Hyperlink"/>
            <w:noProof/>
          </w:rPr>
          <w:t>1.10.</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Relatório fotográfico</w:t>
        </w:r>
        <w:r w:rsidR="00356FFC">
          <w:rPr>
            <w:noProof/>
            <w:webHidden/>
          </w:rPr>
          <w:tab/>
        </w:r>
        <w:r w:rsidR="00356FFC">
          <w:rPr>
            <w:noProof/>
            <w:webHidden/>
          </w:rPr>
          <w:fldChar w:fldCharType="begin"/>
        </w:r>
        <w:r w:rsidR="00356FFC">
          <w:rPr>
            <w:noProof/>
            <w:webHidden/>
          </w:rPr>
          <w:instrText xml:space="preserve"> PAGEREF _Toc496003116 \h </w:instrText>
        </w:r>
        <w:r w:rsidR="00356FFC">
          <w:rPr>
            <w:noProof/>
            <w:webHidden/>
          </w:rPr>
        </w:r>
        <w:r w:rsidR="00356FFC">
          <w:rPr>
            <w:noProof/>
            <w:webHidden/>
          </w:rPr>
          <w:fldChar w:fldCharType="separate"/>
        </w:r>
        <w:r w:rsidR="00356FFC">
          <w:rPr>
            <w:noProof/>
            <w:webHidden/>
          </w:rPr>
          <w:t>8</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17" w:history="1">
        <w:r w:rsidR="00356FFC" w:rsidRPr="00032442">
          <w:rPr>
            <w:rStyle w:val="Hyperlink"/>
            <w:noProof/>
          </w:rPr>
          <w:t>1.11.</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Ata de reunião</w:t>
        </w:r>
        <w:r w:rsidR="00356FFC">
          <w:rPr>
            <w:noProof/>
            <w:webHidden/>
          </w:rPr>
          <w:tab/>
        </w:r>
        <w:r w:rsidR="00356FFC">
          <w:rPr>
            <w:noProof/>
            <w:webHidden/>
          </w:rPr>
          <w:fldChar w:fldCharType="begin"/>
        </w:r>
        <w:r w:rsidR="00356FFC">
          <w:rPr>
            <w:noProof/>
            <w:webHidden/>
          </w:rPr>
          <w:instrText xml:space="preserve"> PAGEREF _Toc496003117 \h </w:instrText>
        </w:r>
        <w:r w:rsidR="00356FFC">
          <w:rPr>
            <w:noProof/>
            <w:webHidden/>
          </w:rPr>
        </w:r>
        <w:r w:rsidR="00356FFC">
          <w:rPr>
            <w:noProof/>
            <w:webHidden/>
          </w:rPr>
          <w:fldChar w:fldCharType="separate"/>
        </w:r>
        <w:r w:rsidR="00356FFC">
          <w:rPr>
            <w:noProof/>
            <w:webHidden/>
          </w:rPr>
          <w:t>8</w:t>
        </w:r>
        <w:r w:rsidR="00356FFC">
          <w:rPr>
            <w:noProof/>
            <w:webHidden/>
          </w:rPr>
          <w:fldChar w:fldCharType="end"/>
        </w:r>
      </w:hyperlink>
    </w:p>
    <w:p w:rsidR="00356FFC" w:rsidRDefault="00D82B45">
      <w:pPr>
        <w:pStyle w:val="Sumrio1"/>
        <w:tabs>
          <w:tab w:val="left" w:pos="480"/>
          <w:tab w:val="right" w:leader="dot" w:pos="10338"/>
        </w:tabs>
        <w:rPr>
          <w:rFonts w:asciiTheme="minorHAnsi" w:eastAsiaTheme="minorEastAsia" w:hAnsiTheme="minorHAnsi" w:cstheme="minorBidi"/>
          <w:b w:val="0"/>
          <w:bCs w:val="0"/>
          <w:caps w:val="0"/>
          <w:noProof/>
          <w:sz w:val="22"/>
          <w:szCs w:val="22"/>
          <w:lang w:eastAsia="pt-BR"/>
        </w:rPr>
      </w:pPr>
      <w:hyperlink w:anchor="_Toc496003118" w:history="1">
        <w:r w:rsidR="00356FFC" w:rsidRPr="00032442">
          <w:rPr>
            <w:rStyle w:val="Hyperlink"/>
            <w:rFonts w:eastAsia="Tahoma"/>
            <w:noProof/>
          </w:rPr>
          <w:t>2.</w:t>
        </w:r>
        <w:r w:rsidR="00356FFC">
          <w:rPr>
            <w:rFonts w:asciiTheme="minorHAnsi" w:eastAsiaTheme="minorEastAsia" w:hAnsiTheme="minorHAnsi" w:cstheme="minorBidi"/>
            <w:b w:val="0"/>
            <w:bCs w:val="0"/>
            <w:caps w:val="0"/>
            <w:noProof/>
            <w:sz w:val="22"/>
            <w:szCs w:val="22"/>
            <w:lang w:eastAsia="pt-BR"/>
          </w:rPr>
          <w:tab/>
        </w:r>
        <w:r w:rsidR="00356FFC" w:rsidRPr="00032442">
          <w:rPr>
            <w:rStyle w:val="Hyperlink"/>
            <w:rFonts w:eastAsia="Tahoma"/>
            <w:noProof/>
          </w:rPr>
          <w:t>EXECUÇÃO</w:t>
        </w:r>
        <w:r w:rsidR="00356FFC">
          <w:rPr>
            <w:noProof/>
            <w:webHidden/>
          </w:rPr>
          <w:tab/>
        </w:r>
        <w:r w:rsidR="00356FFC">
          <w:rPr>
            <w:noProof/>
            <w:webHidden/>
          </w:rPr>
          <w:fldChar w:fldCharType="begin"/>
        </w:r>
        <w:r w:rsidR="00356FFC">
          <w:rPr>
            <w:noProof/>
            <w:webHidden/>
          </w:rPr>
          <w:instrText xml:space="preserve"> PAGEREF _Toc496003118 \h </w:instrText>
        </w:r>
        <w:r w:rsidR="00356FFC">
          <w:rPr>
            <w:noProof/>
            <w:webHidden/>
          </w:rPr>
        </w:r>
        <w:r w:rsidR="00356FFC">
          <w:rPr>
            <w:noProof/>
            <w:webHidden/>
          </w:rPr>
          <w:fldChar w:fldCharType="separate"/>
        </w:r>
        <w:r w:rsidR="00356FFC">
          <w:rPr>
            <w:noProof/>
            <w:webHidden/>
          </w:rPr>
          <w:t>8</w:t>
        </w:r>
        <w:r w:rsidR="00356FFC">
          <w:rPr>
            <w:noProof/>
            <w:webHidden/>
          </w:rPr>
          <w:fldChar w:fldCharType="end"/>
        </w:r>
      </w:hyperlink>
    </w:p>
    <w:p w:rsidR="00356FFC" w:rsidRDefault="00D82B45">
      <w:pPr>
        <w:pStyle w:val="Sumrio2"/>
        <w:tabs>
          <w:tab w:val="left" w:pos="960"/>
          <w:tab w:val="right" w:leader="dot" w:pos="10338"/>
        </w:tabs>
        <w:rPr>
          <w:rFonts w:asciiTheme="minorHAnsi" w:eastAsiaTheme="minorEastAsia" w:hAnsiTheme="minorHAnsi" w:cstheme="minorBidi"/>
          <w:smallCaps w:val="0"/>
          <w:noProof/>
          <w:sz w:val="22"/>
          <w:szCs w:val="22"/>
          <w:lang w:eastAsia="pt-BR"/>
        </w:rPr>
      </w:pPr>
      <w:hyperlink w:anchor="_Toc496003119" w:history="1">
        <w:r w:rsidR="00356FFC" w:rsidRPr="00032442">
          <w:rPr>
            <w:rStyle w:val="Hyperlink"/>
            <w:noProof/>
          </w:rPr>
          <w:t>2.1.</w:t>
        </w:r>
        <w:r w:rsidR="00356FFC">
          <w:rPr>
            <w:rFonts w:asciiTheme="minorHAnsi" w:eastAsiaTheme="minorEastAsia" w:hAnsiTheme="minorHAnsi" w:cstheme="minorBidi"/>
            <w:smallCaps w:val="0"/>
            <w:noProof/>
            <w:sz w:val="22"/>
            <w:szCs w:val="22"/>
            <w:lang w:eastAsia="pt-BR"/>
          </w:rPr>
          <w:tab/>
        </w:r>
        <w:r w:rsidR="00356FFC" w:rsidRPr="00032442">
          <w:rPr>
            <w:rStyle w:val="Hyperlink"/>
            <w:noProof/>
          </w:rPr>
          <w:t>Dados Contratuais – Empresas Operadoras</w:t>
        </w:r>
        <w:r w:rsidR="00356FFC">
          <w:rPr>
            <w:noProof/>
            <w:webHidden/>
          </w:rPr>
          <w:tab/>
        </w:r>
        <w:r w:rsidR="00356FFC">
          <w:rPr>
            <w:noProof/>
            <w:webHidden/>
          </w:rPr>
          <w:fldChar w:fldCharType="begin"/>
        </w:r>
        <w:r w:rsidR="00356FFC">
          <w:rPr>
            <w:noProof/>
            <w:webHidden/>
          </w:rPr>
          <w:instrText xml:space="preserve"> PAGEREF _Toc496003119 \h </w:instrText>
        </w:r>
        <w:r w:rsidR="00356FFC">
          <w:rPr>
            <w:noProof/>
            <w:webHidden/>
          </w:rPr>
        </w:r>
        <w:r w:rsidR="00356FFC">
          <w:rPr>
            <w:noProof/>
            <w:webHidden/>
          </w:rPr>
          <w:fldChar w:fldCharType="separate"/>
        </w:r>
        <w:r w:rsidR="00356FFC">
          <w:rPr>
            <w:noProof/>
            <w:webHidden/>
          </w:rPr>
          <w:t>8</w:t>
        </w:r>
        <w:r w:rsidR="00356FFC">
          <w:rPr>
            <w:noProof/>
            <w:webHidden/>
          </w:rPr>
          <w:fldChar w:fldCharType="end"/>
        </w:r>
      </w:hyperlink>
    </w:p>
    <w:p w:rsidR="00F10C3C" w:rsidRDefault="00BC5646" w:rsidP="00F10C3C">
      <w:pPr>
        <w:pStyle w:val="CabealhodoSumrio"/>
        <w:rPr>
          <w:b w:val="0"/>
          <w:sz w:val="24"/>
          <w:lang w:eastAsia="en-US"/>
        </w:rPr>
      </w:pPr>
      <w:r>
        <w:rPr>
          <w:rFonts w:cstheme="minorHAnsi"/>
          <w:b w:val="0"/>
          <w:bCs/>
          <w:caps/>
          <w:sz w:val="24"/>
          <w:szCs w:val="24"/>
          <w:lang w:eastAsia="en-US"/>
        </w:rPr>
        <w:fldChar w:fldCharType="end"/>
      </w:r>
    </w:p>
    <w:p w:rsidR="00F10C3C" w:rsidRDefault="00F10C3C" w:rsidP="00F10C3C">
      <w:pPr>
        <w:pStyle w:val="CabealhodoSumrio"/>
        <w:rPr>
          <w:b w:val="0"/>
          <w:sz w:val="24"/>
          <w:lang w:eastAsia="en-US"/>
        </w:rPr>
      </w:pPr>
    </w:p>
    <w:p w:rsidR="004133A5" w:rsidRDefault="004133A5">
      <w:pPr>
        <w:spacing w:after="0" w:line="240" w:lineRule="auto"/>
      </w:pPr>
      <w:r>
        <w:rPr>
          <w:b/>
        </w:rPr>
        <w:br w:type="page"/>
      </w:r>
    </w:p>
    <w:p w:rsidR="00356FFC" w:rsidRDefault="00F10C3C" w:rsidP="00F10C3C">
      <w:pPr>
        <w:pStyle w:val="CabealhodoSumrio"/>
        <w:rPr>
          <w:noProof/>
        </w:rPr>
      </w:pPr>
      <w:r>
        <w:lastRenderedPageBreak/>
        <w:t>LISTA DE FIGURAS</w:t>
      </w:r>
      <w:r>
        <w:fldChar w:fldCharType="begin"/>
      </w:r>
      <w:r>
        <w:instrText xml:space="preserve"> TOC \h \z \c "Figura" </w:instrText>
      </w:r>
      <w:r>
        <w:fldChar w:fldCharType="separate"/>
      </w:r>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0" w:history="1">
        <w:r w:rsidR="00356FFC" w:rsidRPr="00C43EFF">
          <w:rPr>
            <w:rStyle w:val="Hyperlink"/>
            <w:noProof/>
          </w:rPr>
          <w:t>Figura 1 – Modelo de parecer do planejamento e programação de serviços.</w:t>
        </w:r>
        <w:r w:rsidR="00356FFC">
          <w:rPr>
            <w:noProof/>
            <w:webHidden/>
          </w:rPr>
          <w:tab/>
        </w:r>
        <w:r w:rsidR="00356FFC">
          <w:rPr>
            <w:noProof/>
            <w:webHidden/>
          </w:rPr>
          <w:fldChar w:fldCharType="begin"/>
        </w:r>
        <w:r w:rsidR="00356FFC">
          <w:rPr>
            <w:noProof/>
            <w:webHidden/>
          </w:rPr>
          <w:instrText xml:space="preserve"> PAGEREF _Toc496003120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1" w:history="1">
        <w:r w:rsidR="00356FFC" w:rsidRPr="00C43EFF">
          <w:rPr>
            <w:rStyle w:val="Hyperlink"/>
            <w:noProof/>
          </w:rPr>
          <w:t>Figura 2 - Modelo de ata de reunião.</w:t>
        </w:r>
        <w:r w:rsidR="00356FFC">
          <w:rPr>
            <w:noProof/>
            <w:webHidden/>
          </w:rPr>
          <w:tab/>
        </w:r>
        <w:r w:rsidR="00356FFC">
          <w:rPr>
            <w:noProof/>
            <w:webHidden/>
          </w:rPr>
          <w:fldChar w:fldCharType="begin"/>
        </w:r>
        <w:r w:rsidR="00356FFC">
          <w:rPr>
            <w:noProof/>
            <w:webHidden/>
          </w:rPr>
          <w:instrText xml:space="preserve"> PAGEREF _Toc496003121 \h </w:instrText>
        </w:r>
        <w:r w:rsidR="00356FFC">
          <w:rPr>
            <w:noProof/>
            <w:webHidden/>
          </w:rPr>
        </w:r>
        <w:r w:rsidR="00356FFC">
          <w:rPr>
            <w:noProof/>
            <w:webHidden/>
          </w:rPr>
          <w:fldChar w:fldCharType="separate"/>
        </w:r>
        <w:r w:rsidR="00356FFC">
          <w:rPr>
            <w:noProof/>
            <w:webHidden/>
          </w:rPr>
          <w:t>8</w:t>
        </w:r>
        <w:r w:rsidR="00356FFC">
          <w:rPr>
            <w:noProof/>
            <w:webHidden/>
          </w:rPr>
          <w:fldChar w:fldCharType="end"/>
        </w:r>
      </w:hyperlink>
    </w:p>
    <w:p w:rsidR="004D5E41" w:rsidRPr="00F10C3C" w:rsidRDefault="00F10C3C" w:rsidP="005B4F6A">
      <w:pPr>
        <w:pStyle w:val="PargrafodaLista"/>
        <w:rPr>
          <w:szCs w:val="24"/>
        </w:rPr>
      </w:pPr>
      <w:r>
        <w:rPr>
          <w:szCs w:val="24"/>
        </w:rPr>
        <w:fldChar w:fldCharType="end"/>
      </w:r>
    </w:p>
    <w:p w:rsidR="004D5E41" w:rsidRPr="00C70E87" w:rsidRDefault="004D5E41" w:rsidP="005B4F6A">
      <w:pPr>
        <w:pStyle w:val="PargrafodaLista"/>
      </w:pPr>
    </w:p>
    <w:p w:rsidR="00D87445" w:rsidRPr="00C70E87" w:rsidRDefault="00D87445" w:rsidP="005B4F6A">
      <w:pPr>
        <w:pStyle w:val="PargrafodaLista"/>
      </w:pPr>
    </w:p>
    <w:p w:rsidR="00D87445" w:rsidRDefault="00D8744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57125" w:rsidRDefault="00357125" w:rsidP="005B4F6A">
      <w:pPr>
        <w:pStyle w:val="PargrafodaLista"/>
      </w:pPr>
    </w:p>
    <w:p w:rsidR="00346321" w:rsidRPr="00C70E87" w:rsidRDefault="00346321" w:rsidP="005B4F6A">
      <w:pPr>
        <w:pStyle w:val="PargrafodaLista"/>
      </w:pPr>
    </w:p>
    <w:p w:rsidR="00346321" w:rsidRDefault="00346321" w:rsidP="005B4F6A">
      <w:pPr>
        <w:pStyle w:val="PargrafodaLista"/>
      </w:pPr>
    </w:p>
    <w:p w:rsidR="00BB3E23" w:rsidRDefault="00BB3E23" w:rsidP="005B4F6A">
      <w:pPr>
        <w:pStyle w:val="PargrafodaLista"/>
      </w:pPr>
    </w:p>
    <w:p w:rsidR="00BB3E23" w:rsidRDefault="00BB3E23" w:rsidP="005B4F6A">
      <w:pPr>
        <w:pStyle w:val="PargrafodaLista"/>
      </w:pPr>
    </w:p>
    <w:p w:rsidR="00BB3E23" w:rsidRDefault="00BB3E23" w:rsidP="005B4F6A">
      <w:pPr>
        <w:pStyle w:val="PargrafodaLista"/>
      </w:pPr>
    </w:p>
    <w:p w:rsidR="00BB3E23" w:rsidRDefault="00BB3E23" w:rsidP="005B4F6A">
      <w:pPr>
        <w:pStyle w:val="PargrafodaLista"/>
      </w:pPr>
    </w:p>
    <w:p w:rsidR="00BB3E23" w:rsidRDefault="00BB3E23" w:rsidP="005B4F6A">
      <w:pPr>
        <w:pStyle w:val="PargrafodaLista"/>
      </w:pPr>
    </w:p>
    <w:p w:rsidR="00BB3E23" w:rsidRDefault="00BB3E23" w:rsidP="005B4F6A">
      <w:pPr>
        <w:pStyle w:val="PargrafodaLista"/>
      </w:pPr>
    </w:p>
    <w:p w:rsidR="00BB3E23" w:rsidRDefault="00BB3E23" w:rsidP="005B4F6A">
      <w:pPr>
        <w:pStyle w:val="PargrafodaLista"/>
      </w:pPr>
    </w:p>
    <w:p w:rsidR="00BB3E23" w:rsidRDefault="00BB3E23" w:rsidP="005B4F6A">
      <w:pPr>
        <w:pStyle w:val="PargrafodaLista"/>
      </w:pPr>
    </w:p>
    <w:p w:rsidR="00BB3E23" w:rsidRDefault="00BB3E23" w:rsidP="005B4F6A">
      <w:pPr>
        <w:pStyle w:val="PargrafodaLista"/>
      </w:pPr>
    </w:p>
    <w:p w:rsidR="00B40333" w:rsidRDefault="00B40333">
      <w:pPr>
        <w:spacing w:after="0" w:line="240" w:lineRule="auto"/>
      </w:pPr>
      <w:r>
        <w:br w:type="page"/>
      </w:r>
    </w:p>
    <w:p w:rsidR="00F10C3C" w:rsidRDefault="00F10C3C" w:rsidP="00F10C3C">
      <w:pPr>
        <w:pStyle w:val="CabealhodoSumrio"/>
      </w:pPr>
      <w:r>
        <w:lastRenderedPageBreak/>
        <w:t>LISTA DE TABELAS</w:t>
      </w:r>
    </w:p>
    <w:p w:rsidR="00356FFC" w:rsidRDefault="00F10C3C">
      <w:pPr>
        <w:pStyle w:val="ndicedeilustraes"/>
        <w:tabs>
          <w:tab w:val="right" w:leader="dot" w:pos="10338"/>
        </w:tabs>
        <w:rPr>
          <w:rFonts w:asciiTheme="minorHAnsi" w:eastAsiaTheme="minorEastAsia" w:hAnsiTheme="minorHAnsi" w:cstheme="minorBidi"/>
          <w:noProof/>
          <w:sz w:val="22"/>
          <w:lang w:eastAsia="pt-BR"/>
        </w:rPr>
      </w:pPr>
      <w:r>
        <w:fldChar w:fldCharType="begin"/>
      </w:r>
      <w:r>
        <w:instrText xml:space="preserve"> TOC \h \z \c "Tabela" </w:instrText>
      </w:r>
      <w:r>
        <w:fldChar w:fldCharType="separate"/>
      </w:r>
      <w:hyperlink w:anchor="_Toc496003122" w:history="1">
        <w:r w:rsidR="00356FFC" w:rsidRPr="00691084">
          <w:rPr>
            <w:rStyle w:val="Hyperlink"/>
            <w:noProof/>
          </w:rPr>
          <w:t>Tabela 1 – Dados das Rodovias.</w:t>
        </w:r>
        <w:r w:rsidR="00356FFC">
          <w:rPr>
            <w:noProof/>
            <w:webHidden/>
          </w:rPr>
          <w:tab/>
        </w:r>
        <w:r w:rsidR="00356FFC">
          <w:rPr>
            <w:noProof/>
            <w:webHidden/>
          </w:rPr>
          <w:fldChar w:fldCharType="begin"/>
        </w:r>
        <w:r w:rsidR="00356FFC">
          <w:rPr>
            <w:noProof/>
            <w:webHidden/>
          </w:rPr>
          <w:instrText xml:space="preserve"> PAGEREF _Toc496003122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3" w:history="1">
        <w:r w:rsidR="00356FFC" w:rsidRPr="00691084">
          <w:rPr>
            <w:rStyle w:val="Hyperlink"/>
            <w:noProof/>
          </w:rPr>
          <w:t>Tabela 2 – Cronograma Financeiro.</w:t>
        </w:r>
        <w:r w:rsidR="00356FFC">
          <w:rPr>
            <w:noProof/>
            <w:webHidden/>
          </w:rPr>
          <w:tab/>
        </w:r>
        <w:r w:rsidR="00356FFC">
          <w:rPr>
            <w:noProof/>
            <w:webHidden/>
          </w:rPr>
          <w:fldChar w:fldCharType="begin"/>
        </w:r>
        <w:r w:rsidR="00356FFC">
          <w:rPr>
            <w:noProof/>
            <w:webHidden/>
          </w:rPr>
          <w:instrText xml:space="preserve"> PAGEREF _Toc496003123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4" w:history="1">
        <w:r w:rsidR="00356FFC" w:rsidRPr="00691084">
          <w:rPr>
            <w:rStyle w:val="Hyperlink"/>
            <w:noProof/>
          </w:rPr>
          <w:t>Tabela 3 – Cronograma de mobilização e permanência das equipes.</w:t>
        </w:r>
        <w:r w:rsidR="00356FFC">
          <w:rPr>
            <w:noProof/>
            <w:webHidden/>
          </w:rPr>
          <w:tab/>
        </w:r>
        <w:r w:rsidR="00356FFC">
          <w:rPr>
            <w:noProof/>
            <w:webHidden/>
          </w:rPr>
          <w:fldChar w:fldCharType="begin"/>
        </w:r>
        <w:r w:rsidR="00356FFC">
          <w:rPr>
            <w:noProof/>
            <w:webHidden/>
          </w:rPr>
          <w:instrText xml:space="preserve"> PAGEREF _Toc496003124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5" w:history="1">
        <w:r w:rsidR="00356FFC" w:rsidRPr="00691084">
          <w:rPr>
            <w:rStyle w:val="Hyperlink"/>
            <w:noProof/>
          </w:rPr>
          <w:t>Tabela 4 - Condição inicial dos pontos – Sinalização Horizontal.</w:t>
        </w:r>
        <w:r w:rsidR="00356FFC">
          <w:rPr>
            <w:noProof/>
            <w:webHidden/>
          </w:rPr>
          <w:tab/>
        </w:r>
        <w:r w:rsidR="00356FFC">
          <w:rPr>
            <w:noProof/>
            <w:webHidden/>
          </w:rPr>
          <w:fldChar w:fldCharType="begin"/>
        </w:r>
        <w:r w:rsidR="00356FFC">
          <w:rPr>
            <w:noProof/>
            <w:webHidden/>
          </w:rPr>
          <w:instrText xml:space="preserve"> PAGEREF _Toc496003125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6" w:history="1">
        <w:r w:rsidR="00356FFC" w:rsidRPr="00691084">
          <w:rPr>
            <w:rStyle w:val="Hyperlink"/>
            <w:noProof/>
          </w:rPr>
          <w:t>Tabela 5 - Condição inicial dos pontos – Sinalização Vertical.</w:t>
        </w:r>
        <w:r w:rsidR="00356FFC">
          <w:rPr>
            <w:noProof/>
            <w:webHidden/>
          </w:rPr>
          <w:tab/>
        </w:r>
        <w:r w:rsidR="00356FFC">
          <w:rPr>
            <w:noProof/>
            <w:webHidden/>
          </w:rPr>
          <w:fldChar w:fldCharType="begin"/>
        </w:r>
        <w:r w:rsidR="00356FFC">
          <w:rPr>
            <w:noProof/>
            <w:webHidden/>
          </w:rPr>
          <w:instrText xml:space="preserve"> PAGEREF _Toc496003126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7" w:history="1">
        <w:r w:rsidR="00356FFC" w:rsidRPr="00691084">
          <w:rPr>
            <w:rStyle w:val="Hyperlink"/>
            <w:noProof/>
          </w:rPr>
          <w:t>Tabela 6 - Condição inicial dos pontos – Dispositivo de Segurança.</w:t>
        </w:r>
        <w:r w:rsidR="00356FFC">
          <w:rPr>
            <w:noProof/>
            <w:webHidden/>
          </w:rPr>
          <w:tab/>
        </w:r>
        <w:r w:rsidR="00356FFC">
          <w:rPr>
            <w:noProof/>
            <w:webHidden/>
          </w:rPr>
          <w:fldChar w:fldCharType="begin"/>
        </w:r>
        <w:r w:rsidR="00356FFC">
          <w:rPr>
            <w:noProof/>
            <w:webHidden/>
          </w:rPr>
          <w:instrText xml:space="preserve"> PAGEREF _Toc496003127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8" w:history="1">
        <w:r w:rsidR="00356FFC" w:rsidRPr="00691084">
          <w:rPr>
            <w:rStyle w:val="Hyperlink"/>
            <w:noProof/>
          </w:rPr>
          <w:t>Tabela 7 - Identificação das dificuldades executivas.</w:t>
        </w:r>
        <w:r w:rsidR="00356FFC">
          <w:rPr>
            <w:noProof/>
            <w:webHidden/>
          </w:rPr>
          <w:tab/>
        </w:r>
        <w:r w:rsidR="00356FFC">
          <w:rPr>
            <w:noProof/>
            <w:webHidden/>
          </w:rPr>
          <w:fldChar w:fldCharType="begin"/>
        </w:r>
        <w:r w:rsidR="00356FFC">
          <w:rPr>
            <w:noProof/>
            <w:webHidden/>
          </w:rPr>
          <w:instrText xml:space="preserve"> PAGEREF _Toc496003128 \h </w:instrText>
        </w:r>
        <w:r w:rsidR="00356FFC">
          <w:rPr>
            <w:noProof/>
            <w:webHidden/>
          </w:rPr>
        </w:r>
        <w:r w:rsidR="00356FFC">
          <w:rPr>
            <w:noProof/>
            <w:webHidden/>
          </w:rPr>
          <w:fldChar w:fldCharType="separate"/>
        </w:r>
        <w:r w:rsidR="00356FFC">
          <w:rPr>
            <w:noProof/>
            <w:webHidden/>
          </w:rPr>
          <w:t>7</w:t>
        </w:r>
        <w:r w:rsidR="00356FFC">
          <w:rPr>
            <w:noProof/>
            <w:webHidden/>
          </w:rPr>
          <w:fldChar w:fldCharType="end"/>
        </w:r>
      </w:hyperlink>
    </w:p>
    <w:p w:rsidR="00356FFC" w:rsidRDefault="00D82B45">
      <w:pPr>
        <w:pStyle w:val="ndicedeilustraes"/>
        <w:tabs>
          <w:tab w:val="right" w:leader="dot" w:pos="10338"/>
        </w:tabs>
        <w:rPr>
          <w:rFonts w:asciiTheme="minorHAnsi" w:eastAsiaTheme="minorEastAsia" w:hAnsiTheme="minorHAnsi" w:cstheme="minorBidi"/>
          <w:noProof/>
          <w:sz w:val="22"/>
          <w:lang w:eastAsia="pt-BR"/>
        </w:rPr>
      </w:pPr>
      <w:hyperlink w:anchor="_Toc496003129" w:history="1">
        <w:r w:rsidR="00356FFC" w:rsidRPr="00691084">
          <w:rPr>
            <w:rStyle w:val="Hyperlink"/>
            <w:noProof/>
          </w:rPr>
          <w:t>Tabela 8 - Relatório Fotográfico.</w:t>
        </w:r>
        <w:r w:rsidR="00356FFC">
          <w:rPr>
            <w:noProof/>
            <w:webHidden/>
          </w:rPr>
          <w:tab/>
        </w:r>
        <w:r w:rsidR="00356FFC">
          <w:rPr>
            <w:noProof/>
            <w:webHidden/>
          </w:rPr>
          <w:fldChar w:fldCharType="begin"/>
        </w:r>
        <w:r w:rsidR="00356FFC">
          <w:rPr>
            <w:noProof/>
            <w:webHidden/>
          </w:rPr>
          <w:instrText xml:space="preserve"> PAGEREF _Toc496003129 \h </w:instrText>
        </w:r>
        <w:r w:rsidR="00356FFC">
          <w:rPr>
            <w:noProof/>
            <w:webHidden/>
          </w:rPr>
        </w:r>
        <w:r w:rsidR="00356FFC">
          <w:rPr>
            <w:noProof/>
            <w:webHidden/>
          </w:rPr>
          <w:fldChar w:fldCharType="separate"/>
        </w:r>
        <w:r w:rsidR="00356FFC">
          <w:rPr>
            <w:noProof/>
            <w:webHidden/>
          </w:rPr>
          <w:t>8</w:t>
        </w:r>
        <w:r w:rsidR="00356FFC">
          <w:rPr>
            <w:noProof/>
            <w:webHidden/>
          </w:rPr>
          <w:fldChar w:fldCharType="end"/>
        </w:r>
      </w:hyperlink>
    </w:p>
    <w:p w:rsidR="005B4F6A" w:rsidRDefault="00F10C3C" w:rsidP="005B4F6A">
      <w:pPr>
        <w:pStyle w:val="PargrafodaLista"/>
      </w:pPr>
      <w:r>
        <w:fldChar w:fldCharType="end"/>
      </w:r>
    </w:p>
    <w:p w:rsidR="005B4F6A" w:rsidRDefault="005B4F6A" w:rsidP="005B4F6A">
      <w:pPr>
        <w:pStyle w:val="PargrafodaLista"/>
      </w:pPr>
    </w:p>
    <w:p w:rsidR="005B4F6A" w:rsidRDefault="005B4F6A" w:rsidP="005B4F6A">
      <w:pPr>
        <w:pStyle w:val="PargrafodaLista"/>
      </w:pPr>
    </w:p>
    <w:p w:rsidR="005B4F6A" w:rsidRDefault="005B4F6A" w:rsidP="005B4F6A">
      <w:pPr>
        <w:pStyle w:val="PargrafodaLista"/>
      </w:pPr>
    </w:p>
    <w:p w:rsidR="005B4F6A" w:rsidRDefault="005B4F6A" w:rsidP="005B4F6A">
      <w:pPr>
        <w:pStyle w:val="PargrafodaLista"/>
      </w:pPr>
    </w:p>
    <w:p w:rsidR="005B4F6A" w:rsidRDefault="005B4F6A" w:rsidP="005B4F6A">
      <w:pPr>
        <w:pStyle w:val="PargrafodaLista"/>
      </w:pPr>
    </w:p>
    <w:p w:rsidR="005B4F6A" w:rsidRDefault="005B4F6A" w:rsidP="005B4F6A">
      <w:pPr>
        <w:pStyle w:val="PargrafodaLista"/>
      </w:pPr>
    </w:p>
    <w:p w:rsidR="005B4F6A" w:rsidRDefault="005B4F6A"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5B4F6A" w:rsidRDefault="005B4F6A" w:rsidP="005B4F6A">
      <w:pPr>
        <w:pStyle w:val="PargrafodaLista"/>
      </w:pPr>
    </w:p>
    <w:p w:rsidR="005B4F6A" w:rsidRDefault="005B4F6A" w:rsidP="005B4F6A">
      <w:pPr>
        <w:pStyle w:val="PargrafodaLista"/>
      </w:pPr>
    </w:p>
    <w:p w:rsidR="005B4F6A" w:rsidRDefault="005B4F6A"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F10C3C" w:rsidRDefault="00F10C3C"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7E7782" w:rsidRDefault="007E7782" w:rsidP="005B4F6A">
      <w:pPr>
        <w:pStyle w:val="PargrafodaLista"/>
      </w:pPr>
    </w:p>
    <w:p w:rsidR="00F10C3C" w:rsidRDefault="00F10C3C" w:rsidP="005B4F6A">
      <w:pPr>
        <w:pStyle w:val="PargrafodaLista"/>
      </w:pPr>
    </w:p>
    <w:p w:rsidR="00F10C3C" w:rsidRDefault="00F10C3C" w:rsidP="005B4F6A">
      <w:pPr>
        <w:pStyle w:val="PargrafodaLista"/>
      </w:pPr>
    </w:p>
    <w:p w:rsidR="007E7782" w:rsidRDefault="007E7782" w:rsidP="005B4F6A">
      <w:pPr>
        <w:pStyle w:val="PargrafodaLista"/>
      </w:pPr>
    </w:p>
    <w:p w:rsidR="007E7782" w:rsidRDefault="007E7782" w:rsidP="005B4F6A">
      <w:pPr>
        <w:pStyle w:val="PargrafodaLista"/>
      </w:pPr>
    </w:p>
    <w:p w:rsidR="00F10C3C" w:rsidRDefault="00F10C3C" w:rsidP="005B4F6A">
      <w:pPr>
        <w:pStyle w:val="PargrafodaLista"/>
      </w:pPr>
    </w:p>
    <w:p w:rsidR="005B4F6A" w:rsidRPr="00C70E87" w:rsidRDefault="005B4F6A" w:rsidP="005B4F6A">
      <w:pPr>
        <w:pStyle w:val="PargrafodaLista"/>
      </w:pPr>
    </w:p>
    <w:p w:rsidR="00346321" w:rsidRPr="00F4191B" w:rsidRDefault="00346321" w:rsidP="005D6BCE">
      <w:pPr>
        <w:pStyle w:val="Ttulo1"/>
        <w:rPr>
          <w:rFonts w:eastAsia="Tahoma"/>
        </w:rPr>
      </w:pPr>
      <w:r w:rsidRPr="00F4191B">
        <w:rPr>
          <w:rFonts w:cs="Calibri"/>
          <w:szCs w:val="24"/>
        </w:rPr>
        <w:t xml:space="preserve"> </w:t>
      </w:r>
      <w:bookmarkStart w:id="0" w:name="_Toc491351758"/>
      <w:bookmarkStart w:id="1" w:name="_Toc496003096"/>
      <w:r w:rsidR="00F4191B" w:rsidRPr="00F4191B">
        <w:rPr>
          <w:rFonts w:eastAsia="Tahoma"/>
        </w:rPr>
        <w:t>SUPERVIS</w:t>
      </w:r>
      <w:r w:rsidR="00BA37E2">
        <w:rPr>
          <w:rFonts w:eastAsia="Tahoma"/>
        </w:rPr>
        <w:t>ÃO</w:t>
      </w:r>
      <w:bookmarkEnd w:id="0"/>
      <w:bookmarkEnd w:id="1"/>
    </w:p>
    <w:p w:rsidR="00357125" w:rsidRDefault="00357125" w:rsidP="005B4F6A">
      <w:pPr>
        <w:pStyle w:val="PargrafodaLista"/>
      </w:pPr>
    </w:p>
    <w:p w:rsidR="00BB3E23" w:rsidRDefault="00BB3E23" w:rsidP="005B4F6A">
      <w:pPr>
        <w:pStyle w:val="PargrafodaLista"/>
      </w:pPr>
    </w:p>
    <w:p w:rsidR="00E33025" w:rsidRDefault="00E255D8" w:rsidP="00805B53">
      <w:pPr>
        <w:pStyle w:val="Ttulo2"/>
        <w:ind w:left="788" w:hanging="431"/>
        <w15:collapsed w:val="0"/>
      </w:pPr>
      <w:bookmarkStart w:id="2" w:name="_Toc491351759"/>
      <w:bookmarkStart w:id="3" w:name="_Toc496003097"/>
      <w:r w:rsidRPr="00C70E87">
        <w:lastRenderedPageBreak/>
        <w:t xml:space="preserve">Dados </w:t>
      </w:r>
      <w:r>
        <w:t>contratuais</w:t>
      </w:r>
      <w:bookmarkEnd w:id="2"/>
      <w:r w:rsidR="004A44E4">
        <w:t xml:space="preserve"> – Empresa Supervisora</w:t>
      </w:r>
      <w:bookmarkEnd w:id="3"/>
    </w:p>
    <w:p w:rsidR="005B4F6A" w:rsidRPr="005B4F6A" w:rsidRDefault="005B4F6A" w:rsidP="005B4F6A">
      <w:pPr>
        <w:pStyle w:val="PargrafodaLista"/>
      </w:pPr>
    </w:p>
    <w:tbl>
      <w:tblPr>
        <w:tblW w:w="8637" w:type="dxa"/>
        <w:jc w:val="center"/>
        <w:tblLook w:val="04A0" w:firstRow="1" w:lastRow="0" w:firstColumn="1" w:lastColumn="0" w:noHBand="0" w:noVBand="1"/>
      </w:tblPr>
      <w:tblGrid>
        <w:gridCol w:w="4390"/>
        <w:gridCol w:w="4247"/>
      </w:tblGrid>
      <w:tr w:rsidR="00AB523B" w:rsidRPr="006A3102" w:rsidTr="00AB523B">
        <w:trPr>
          <w:trHeight w:val="317"/>
          <w:jc w:val="center"/>
        </w:trPr>
        <w:tc>
          <w:tcPr>
            <w:tcW w:w="4390" w:type="dxa"/>
          </w:tcPr>
          <w:p w:rsidR="00AB523B" w:rsidRPr="004F5731" w:rsidRDefault="00AB523B" w:rsidP="00AB523B">
            <w:pPr>
              <w:spacing w:after="0" w:line="360" w:lineRule="auto"/>
              <w:jc w:val="right"/>
              <w:rPr>
                <w:szCs w:val="24"/>
              </w:rPr>
            </w:pPr>
            <w:r w:rsidRPr="004F5731">
              <w:rPr>
                <w:szCs w:val="24"/>
              </w:rPr>
              <w:t>Edital nº:</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spacing w:after="0" w:line="360" w:lineRule="auto"/>
              <w:jc w:val="right"/>
              <w:rPr>
                <w:szCs w:val="24"/>
              </w:rPr>
            </w:pPr>
            <w:r w:rsidRPr="004F5731">
              <w:rPr>
                <w:szCs w:val="24"/>
              </w:rPr>
              <w:t>Extensão: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spacing w:after="0" w:line="360" w:lineRule="auto"/>
              <w:jc w:val="right"/>
              <w:rPr>
                <w:szCs w:val="24"/>
              </w:rPr>
            </w:pPr>
            <w:r w:rsidRPr="004F5731">
              <w:rPr>
                <w:szCs w:val="24"/>
              </w:rPr>
              <w:t>Modalidade da Licitação: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spacing w:after="0" w:line="360" w:lineRule="auto"/>
              <w:jc w:val="right"/>
              <w:rPr>
                <w:szCs w:val="24"/>
              </w:rPr>
            </w:pPr>
            <w:r w:rsidRPr="004F5731">
              <w:rPr>
                <w:szCs w:val="24"/>
              </w:rPr>
              <w:t>Data da Licitação: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spacing w:after="0" w:line="360" w:lineRule="auto"/>
              <w:jc w:val="right"/>
              <w:rPr>
                <w:szCs w:val="24"/>
              </w:rPr>
            </w:pPr>
            <w:r w:rsidRPr="004F5731">
              <w:rPr>
                <w:szCs w:val="24"/>
              </w:rPr>
              <w:t>Data Base:</w:t>
            </w:r>
          </w:p>
        </w:tc>
        <w:tc>
          <w:tcPr>
            <w:tcW w:w="4247" w:type="dxa"/>
          </w:tcPr>
          <w:p w:rsidR="00AB523B" w:rsidRPr="004A44E4" w:rsidRDefault="00AB523B" w:rsidP="00AB523B">
            <w:pPr>
              <w:spacing w:after="0"/>
            </w:pPr>
          </w:p>
        </w:tc>
      </w:tr>
      <w:tr w:rsidR="00AB523B" w:rsidRPr="006A3102" w:rsidTr="008471B4">
        <w:trPr>
          <w:trHeight w:val="463"/>
          <w:jc w:val="center"/>
        </w:trPr>
        <w:tc>
          <w:tcPr>
            <w:tcW w:w="4390" w:type="dxa"/>
          </w:tcPr>
          <w:p w:rsidR="00AB523B" w:rsidRPr="004F5731" w:rsidRDefault="00AB523B" w:rsidP="00AB523B">
            <w:pPr>
              <w:spacing w:after="0" w:line="360" w:lineRule="auto"/>
              <w:jc w:val="right"/>
              <w:rPr>
                <w:szCs w:val="24"/>
              </w:rPr>
            </w:pPr>
            <w:r w:rsidRPr="004F5731">
              <w:rPr>
                <w:szCs w:val="24"/>
              </w:rPr>
              <w:t>Data da Publicação do Resultado no DOU:</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Número do Contrato: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Número do Processo Administrativo Base:</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Data de Assinatura do Contrato: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Data de Publicação no DOU:</w:t>
            </w:r>
          </w:p>
        </w:tc>
        <w:tc>
          <w:tcPr>
            <w:tcW w:w="4247" w:type="dxa"/>
          </w:tcPr>
          <w:p w:rsidR="00AB523B" w:rsidRPr="004A44E4" w:rsidRDefault="00AB523B" w:rsidP="00AB523B">
            <w:pPr>
              <w:spacing w:after="0"/>
              <w:rPr>
                <w:highlight w:val="yellow"/>
              </w:rPr>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Prazo de Vigência:</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Prazo de Execução: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Data da Ordem de Início: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Data de Término:</w:t>
            </w:r>
          </w:p>
        </w:tc>
        <w:tc>
          <w:tcPr>
            <w:tcW w:w="4247" w:type="dxa"/>
          </w:tcPr>
          <w:p w:rsidR="00AB523B" w:rsidRPr="004A44E4" w:rsidRDefault="00AB523B" w:rsidP="00AB523B">
            <w:pPr>
              <w:spacing w:after="0"/>
            </w:pPr>
          </w:p>
        </w:tc>
      </w:tr>
      <w:tr w:rsidR="002440BF" w:rsidRPr="006A3102" w:rsidTr="00AB523B">
        <w:trPr>
          <w:trHeight w:val="317"/>
          <w:jc w:val="center"/>
        </w:trPr>
        <w:tc>
          <w:tcPr>
            <w:tcW w:w="4390" w:type="dxa"/>
          </w:tcPr>
          <w:p w:rsidR="002440BF" w:rsidRPr="004F5731" w:rsidRDefault="00A30F63" w:rsidP="00AB523B">
            <w:pPr>
              <w:autoSpaceDE w:val="0"/>
              <w:autoSpaceDN w:val="0"/>
              <w:adjustRightInd w:val="0"/>
              <w:spacing w:after="0" w:line="360" w:lineRule="auto"/>
              <w:jc w:val="right"/>
              <w:rPr>
                <w:szCs w:val="24"/>
                <w:lang w:eastAsia="pt-BR"/>
              </w:rPr>
            </w:pPr>
            <w:r>
              <w:rPr>
                <w:szCs w:val="24"/>
                <w:lang w:eastAsia="pt-BR"/>
              </w:rPr>
              <w:t>Valor do Contrato (PI):</w:t>
            </w:r>
          </w:p>
        </w:tc>
        <w:tc>
          <w:tcPr>
            <w:tcW w:w="4247" w:type="dxa"/>
          </w:tcPr>
          <w:p w:rsidR="002440BF" w:rsidRPr="004A44E4" w:rsidRDefault="002440BF" w:rsidP="00AB523B">
            <w:pPr>
              <w:spacing w:after="0"/>
            </w:pPr>
          </w:p>
        </w:tc>
      </w:tr>
      <w:tr w:rsidR="002440BF" w:rsidRPr="006A3102" w:rsidTr="00AB523B">
        <w:trPr>
          <w:trHeight w:val="317"/>
          <w:jc w:val="center"/>
        </w:trPr>
        <w:tc>
          <w:tcPr>
            <w:tcW w:w="4390" w:type="dxa"/>
          </w:tcPr>
          <w:p w:rsidR="002440BF" w:rsidRPr="004F5731" w:rsidRDefault="00A30F63" w:rsidP="00AB523B">
            <w:pPr>
              <w:autoSpaceDE w:val="0"/>
              <w:autoSpaceDN w:val="0"/>
              <w:adjustRightInd w:val="0"/>
              <w:spacing w:after="0" w:line="360" w:lineRule="auto"/>
              <w:jc w:val="right"/>
              <w:rPr>
                <w:szCs w:val="24"/>
                <w:lang w:eastAsia="pt-BR"/>
              </w:rPr>
            </w:pPr>
            <w:r>
              <w:rPr>
                <w:szCs w:val="24"/>
                <w:lang w:eastAsia="pt-BR"/>
              </w:rPr>
              <w:t>Valor do Contrato (PI + R):</w:t>
            </w:r>
          </w:p>
        </w:tc>
        <w:tc>
          <w:tcPr>
            <w:tcW w:w="4247" w:type="dxa"/>
          </w:tcPr>
          <w:p w:rsidR="002440BF" w:rsidRPr="004A44E4" w:rsidRDefault="002440BF"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Fiscal do Contrato:</w:t>
            </w:r>
          </w:p>
        </w:tc>
        <w:tc>
          <w:tcPr>
            <w:tcW w:w="4247" w:type="dxa"/>
          </w:tcPr>
          <w:p w:rsidR="00AB523B" w:rsidRPr="004A44E4" w:rsidRDefault="00AB523B" w:rsidP="00AB523B">
            <w:pPr>
              <w:spacing w:after="0"/>
            </w:pPr>
          </w:p>
        </w:tc>
      </w:tr>
      <w:tr w:rsidR="0074124A" w:rsidRPr="006A3102" w:rsidTr="00AB523B">
        <w:trPr>
          <w:trHeight w:val="317"/>
          <w:jc w:val="center"/>
        </w:trPr>
        <w:tc>
          <w:tcPr>
            <w:tcW w:w="4390" w:type="dxa"/>
          </w:tcPr>
          <w:p w:rsidR="0074124A" w:rsidRPr="004F5731" w:rsidRDefault="0074124A" w:rsidP="00AB523B">
            <w:pPr>
              <w:autoSpaceDE w:val="0"/>
              <w:autoSpaceDN w:val="0"/>
              <w:adjustRightInd w:val="0"/>
              <w:spacing w:after="0" w:line="360" w:lineRule="auto"/>
              <w:jc w:val="right"/>
              <w:rPr>
                <w:szCs w:val="24"/>
                <w:lang w:eastAsia="pt-BR"/>
              </w:rPr>
            </w:pPr>
            <w:r>
              <w:rPr>
                <w:szCs w:val="24"/>
                <w:lang w:eastAsia="pt-BR"/>
              </w:rPr>
              <w:t>Portaria de Designação Fiscal:</w:t>
            </w:r>
          </w:p>
        </w:tc>
        <w:tc>
          <w:tcPr>
            <w:tcW w:w="4247" w:type="dxa"/>
          </w:tcPr>
          <w:p w:rsidR="0074124A" w:rsidRPr="004A44E4" w:rsidRDefault="0074124A"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Engenheiro Responsável:</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Nome da Empresa:</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CNPJ:</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Endereço: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Telefone:</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Responsável:</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Função:</w:t>
            </w:r>
          </w:p>
        </w:tc>
        <w:tc>
          <w:tcPr>
            <w:tcW w:w="4247" w:type="dxa"/>
          </w:tcPr>
          <w:p w:rsidR="00AB523B" w:rsidRPr="004A44E4" w:rsidRDefault="00AB523B" w:rsidP="00AB523B">
            <w:pPr>
              <w:spacing w:after="0"/>
            </w:pPr>
          </w:p>
        </w:tc>
      </w:tr>
      <w:tr w:rsidR="00AB523B" w:rsidRPr="006A3102" w:rsidTr="00AB523B">
        <w:trPr>
          <w:trHeight w:val="317"/>
          <w:jc w:val="center"/>
        </w:trPr>
        <w:tc>
          <w:tcPr>
            <w:tcW w:w="4390" w:type="dxa"/>
            <w:tcBorders>
              <w:bottom w:val="single" w:sz="4" w:space="0" w:color="808080" w:themeColor="background1" w:themeShade="80"/>
            </w:tcBorders>
          </w:tcPr>
          <w:p w:rsidR="00AB523B" w:rsidRPr="004F5731" w:rsidRDefault="00AB523B" w:rsidP="00AB523B">
            <w:pPr>
              <w:autoSpaceDE w:val="0"/>
              <w:autoSpaceDN w:val="0"/>
              <w:adjustRightInd w:val="0"/>
              <w:spacing w:after="0" w:line="360" w:lineRule="auto"/>
              <w:jc w:val="right"/>
              <w:rPr>
                <w:szCs w:val="24"/>
                <w:lang w:eastAsia="pt-BR"/>
              </w:rPr>
            </w:pPr>
            <w:r w:rsidRPr="004F5731">
              <w:rPr>
                <w:szCs w:val="24"/>
                <w:lang w:eastAsia="pt-BR"/>
              </w:rPr>
              <w:t>Responsável Técnico:</w:t>
            </w:r>
          </w:p>
        </w:tc>
        <w:tc>
          <w:tcPr>
            <w:tcW w:w="4247" w:type="dxa"/>
            <w:tcBorders>
              <w:bottom w:val="single" w:sz="4" w:space="0" w:color="808080" w:themeColor="background1" w:themeShade="80"/>
            </w:tcBorders>
          </w:tcPr>
          <w:p w:rsidR="00AB523B" w:rsidRPr="004A44E4" w:rsidRDefault="00AB523B" w:rsidP="00AB523B">
            <w:pPr>
              <w:spacing w:after="0"/>
            </w:pPr>
          </w:p>
        </w:tc>
      </w:tr>
    </w:tbl>
    <w:p w:rsidR="00836DDA" w:rsidRDefault="00836DDA" w:rsidP="005B4F6A">
      <w:pPr>
        <w:pStyle w:val="PargrafodaLista"/>
      </w:pPr>
    </w:p>
    <w:p w:rsidR="00836DDA" w:rsidRDefault="00836DDA">
      <w:pPr>
        <w:spacing w:after="0" w:line="240" w:lineRule="auto"/>
      </w:pPr>
      <w:r>
        <w:br w:type="page"/>
      </w:r>
    </w:p>
    <w:p w:rsidR="00F83DE1" w:rsidRDefault="00F83DE1" w:rsidP="00361B59">
      <w:pPr>
        <w:pStyle w:val="Ttulo2"/>
        <w:spacing w:after="0"/>
        <w:ind w:left="709" w:hanging="425"/>
      </w:pPr>
      <w:bookmarkStart w:id="4" w:name="_Toc491351760"/>
      <w:bookmarkStart w:id="5" w:name="_Toc496003098"/>
      <w:r>
        <w:lastRenderedPageBreak/>
        <w:t>Garantias e Seguros</w:t>
      </w:r>
    </w:p>
    <w:p w:rsidR="00F83DE1" w:rsidRPr="00F83DE1" w:rsidRDefault="00F83DE1" w:rsidP="00F83DE1">
      <w:pPr>
        <w:pStyle w:val="PargrafodaLista"/>
      </w:pPr>
      <w:r>
        <w:t xml:space="preserve">Apresentação da garantia e do seguro contratual. </w:t>
      </w:r>
    </w:p>
    <w:p w:rsidR="000C73A4" w:rsidRDefault="00E255D8" w:rsidP="00361B59">
      <w:pPr>
        <w:pStyle w:val="Ttulo2"/>
        <w:spacing w:after="0"/>
        <w:ind w:left="709" w:hanging="425"/>
      </w:pPr>
      <w:r w:rsidRPr="00027C86">
        <w:t>Relação das faixas monitoradas por rodovia</w:t>
      </w:r>
      <w:bookmarkEnd w:id="4"/>
      <w:bookmarkEnd w:id="5"/>
    </w:p>
    <w:p w:rsidR="00867F22" w:rsidRDefault="00C21E6D" w:rsidP="00867F22">
      <w:pPr>
        <w:pStyle w:val="PargrafodaLista"/>
      </w:pPr>
      <w:r>
        <w:t>Indicar quais os lotes, rodovias</w:t>
      </w:r>
      <w:r w:rsidR="00293085">
        <w:t>, trechos e a extensão</w:t>
      </w:r>
      <w:r>
        <w:t>, que estarão sob a fiscalização da supervisora.</w:t>
      </w:r>
    </w:p>
    <w:p w:rsidR="00432190" w:rsidRPr="00867F22" w:rsidRDefault="00432190" w:rsidP="00867F22">
      <w:pPr>
        <w:pStyle w:val="PargrafodaLista"/>
      </w:pPr>
    </w:p>
    <w:p w:rsidR="000C73A4" w:rsidRPr="003C7433" w:rsidRDefault="000C73A4" w:rsidP="006632DD">
      <w:pPr>
        <w:pStyle w:val="Legenda"/>
      </w:pPr>
      <w:bookmarkStart w:id="6" w:name="_Toc496003122"/>
      <w:r w:rsidRPr="003C7433">
        <w:t xml:space="preserve">Tabela </w:t>
      </w:r>
      <w:r w:rsidR="00C50A80">
        <w:fldChar w:fldCharType="begin"/>
      </w:r>
      <w:r w:rsidR="00C50A80">
        <w:instrText xml:space="preserve"> SEQ Tabela \* ARABIC </w:instrText>
      </w:r>
      <w:r w:rsidR="00C50A80">
        <w:fldChar w:fldCharType="separate"/>
      </w:r>
      <w:r w:rsidR="00E93C65">
        <w:rPr>
          <w:noProof/>
        </w:rPr>
        <w:t>1</w:t>
      </w:r>
      <w:r w:rsidR="00C50A80">
        <w:rPr>
          <w:noProof/>
        </w:rPr>
        <w:fldChar w:fldCharType="end"/>
      </w:r>
      <w:r w:rsidRPr="003C7433">
        <w:t xml:space="preserve"> – Dados das </w:t>
      </w:r>
      <w:r w:rsidRPr="006632DD">
        <w:t>Rodovias</w:t>
      </w:r>
      <w:r w:rsidRPr="003C7433">
        <w:t>.</w:t>
      </w:r>
      <w:bookmarkEnd w:id="6"/>
    </w:p>
    <w:p w:rsidR="000C73A4" w:rsidRDefault="002643DF" w:rsidP="006632DD">
      <w:pPr>
        <w:pStyle w:val="FiguraseTabelas"/>
        <w:rPr>
          <w:rFonts w:asciiTheme="minorHAnsi" w:hAnsiTheme="minorHAnsi"/>
        </w:rPr>
      </w:pPr>
      <w:r w:rsidRPr="002643DF">
        <w:rPr>
          <w:noProof/>
          <w:lang w:eastAsia="pt-BR"/>
        </w:rPr>
        <w:drawing>
          <wp:inline distT="0" distB="0" distL="0" distR="0">
            <wp:extent cx="3415545" cy="2961355"/>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8786" cy="2972835"/>
                    </a:xfrm>
                    <a:prstGeom prst="rect">
                      <a:avLst/>
                    </a:prstGeom>
                    <a:noFill/>
                    <a:ln>
                      <a:noFill/>
                    </a:ln>
                  </pic:spPr>
                </pic:pic>
              </a:graphicData>
            </a:graphic>
          </wp:inline>
        </w:drawing>
      </w:r>
    </w:p>
    <w:p w:rsidR="00672214" w:rsidRDefault="00672214" w:rsidP="00672214">
      <w:pPr>
        <w:pStyle w:val="Ttulo2"/>
      </w:pPr>
      <w:bookmarkStart w:id="7" w:name="_Toc496003099"/>
      <w:r>
        <w:t>Descrição da obra</w:t>
      </w:r>
      <w:bookmarkEnd w:id="7"/>
    </w:p>
    <w:p w:rsidR="00C00480" w:rsidRPr="00C00480" w:rsidRDefault="00C00480" w:rsidP="00C00480">
      <w:pPr>
        <w:pStyle w:val="PargrafodaLista"/>
      </w:pPr>
      <w:r w:rsidRPr="00C00480">
        <w:t>Supervisão dos serviços componentes do PNCV (Programa Nacional de Controle</w:t>
      </w:r>
      <w:r w:rsidR="004E44C8">
        <w:t xml:space="preserve"> Eletrônico</w:t>
      </w:r>
      <w:r w:rsidRPr="00C00480">
        <w:t xml:space="preserve"> de Velocidade), abrangendo toda a extensão da malha rodoviária sob jurisdição do DNIT (Departamento Nacional de Infraestrutura de Transportes) no Estado do </w:t>
      </w:r>
      <w:r w:rsidRPr="00C00480">
        <w:rPr>
          <w:highlight w:val="yellow"/>
        </w:rPr>
        <w:t>_________</w:t>
      </w:r>
      <w:r w:rsidRPr="00C00480">
        <w:t>, em conformidade com o Edital e seus anexos.</w:t>
      </w:r>
    </w:p>
    <w:p w:rsidR="00672214" w:rsidRDefault="00672214" w:rsidP="00672214">
      <w:pPr>
        <w:pStyle w:val="PargrafodaLista"/>
      </w:pPr>
    </w:p>
    <w:p w:rsidR="00CE0954" w:rsidRDefault="00CE0954" w:rsidP="00CE0954">
      <w:pPr>
        <w:pStyle w:val="Ttulo2"/>
      </w:pPr>
      <w:bookmarkStart w:id="8" w:name="_Toc496003100"/>
      <w:r>
        <w:t>Serviços a serem executados</w:t>
      </w:r>
      <w:bookmarkEnd w:id="8"/>
    </w:p>
    <w:p w:rsidR="00704D81" w:rsidRPr="00704D81" w:rsidRDefault="00704D81" w:rsidP="00704D81">
      <w:pPr>
        <w:pStyle w:val="PargrafodaLista"/>
      </w:pPr>
      <w:r>
        <w:t xml:space="preserve">A supervisora deverá realizar a descrição dos serviços a serem executados </w:t>
      </w:r>
      <w:r w:rsidR="006632DD">
        <w:t>ao longo da vigência contratual, conforme consta no Edital.</w:t>
      </w:r>
    </w:p>
    <w:p w:rsidR="00CE0954" w:rsidRDefault="00217F5B" w:rsidP="00217F5B">
      <w:pPr>
        <w:pStyle w:val="Ttulo3"/>
      </w:pPr>
      <w:bookmarkStart w:id="9" w:name="_Toc496003101"/>
      <w:r>
        <w:t>Gerais</w:t>
      </w:r>
      <w:bookmarkEnd w:id="9"/>
    </w:p>
    <w:p w:rsidR="003B46C5" w:rsidRDefault="002248D6" w:rsidP="003B46C5">
      <w:pPr>
        <w:pStyle w:val="PargrafodaLista"/>
      </w:pPr>
      <w:r w:rsidRPr="002248D6">
        <w:t>A supervisora deverá assistir e subsidiar o DNIT de informações, dados e registros pertinentes, considerando o escopo do contrato objeto da Supervisão.</w:t>
      </w:r>
    </w:p>
    <w:p w:rsidR="002248D6" w:rsidRDefault="002248D6" w:rsidP="003B46C5">
      <w:pPr>
        <w:pStyle w:val="PargrafodaLista"/>
      </w:pPr>
    </w:p>
    <w:p w:rsidR="002248D6" w:rsidRPr="002248D6" w:rsidRDefault="002248D6" w:rsidP="002248D6">
      <w:pPr>
        <w:pStyle w:val="PargrafodaLista"/>
        <w:numPr>
          <w:ilvl w:val="0"/>
          <w:numId w:val="36"/>
        </w:numPr>
      </w:pPr>
      <w:r w:rsidRPr="002248D6">
        <w:t>Iniciar os trabalhos do Termo de Referência a partir da mobilização da equipe;</w:t>
      </w:r>
    </w:p>
    <w:p w:rsidR="00F40EF6" w:rsidRDefault="00F40EF6" w:rsidP="002248D6">
      <w:pPr>
        <w:pStyle w:val="PargrafodaLista"/>
        <w:ind w:left="1429" w:firstLine="0"/>
      </w:pPr>
    </w:p>
    <w:p w:rsidR="002248D6" w:rsidRDefault="002248D6" w:rsidP="002248D6">
      <w:pPr>
        <w:pStyle w:val="PargrafodaLista"/>
        <w:numPr>
          <w:ilvl w:val="0"/>
          <w:numId w:val="36"/>
        </w:numPr>
      </w:pPr>
      <w:r>
        <w:t>Manter as equipes de trabalho devidamente dimensionadas para a perfeita execução dos serviços de supervisão desde que atendidas as premissas mínimas de quantidade e qualificação;</w:t>
      </w:r>
    </w:p>
    <w:p w:rsidR="002248D6" w:rsidRDefault="002248D6" w:rsidP="002248D6">
      <w:pPr>
        <w:pStyle w:val="PargrafodaLista"/>
      </w:pPr>
    </w:p>
    <w:p w:rsidR="002248D6" w:rsidRDefault="002248D6" w:rsidP="002248D6">
      <w:pPr>
        <w:pStyle w:val="PargrafodaLista"/>
        <w:numPr>
          <w:ilvl w:val="0"/>
          <w:numId w:val="36"/>
        </w:numPr>
      </w:pPr>
      <w:r>
        <w:lastRenderedPageBreak/>
        <w:t>Elaborar e propor ao DNIT modelo/padrão de checklists e relatórios que contemplem todo o escopo dos serviços a serem supervisionados no âmbito do BR-LEGAL, como forma de verificação da execução dos serviços e do cumprimento das resoluções, manuais, normativos e instrução de serviços vigente conforme definido no Termo de Referência;</w:t>
      </w:r>
    </w:p>
    <w:p w:rsidR="002248D6" w:rsidRDefault="002248D6" w:rsidP="002248D6">
      <w:pPr>
        <w:pStyle w:val="PargrafodaLista"/>
      </w:pPr>
    </w:p>
    <w:p w:rsidR="002248D6" w:rsidRDefault="002248D6" w:rsidP="002248D6">
      <w:pPr>
        <w:pStyle w:val="PargrafodaLista"/>
        <w:numPr>
          <w:ilvl w:val="0"/>
          <w:numId w:val="36"/>
        </w:numPr>
      </w:pPr>
      <w:r>
        <w:t>Realizar, em meio digital, em plataforma compatível com o software a ser determinado pelo DNIT, levantamento de dados e eventuais detalhamentos ou revisões de projetos em fase de execução, demandados pela fiscalização. O DNIT pode requisitar cópias desses arquivos a qualquer momento devido ao fato de serem elementos principais do suporte documental dos serviços a serem executados;</w:t>
      </w:r>
    </w:p>
    <w:p w:rsidR="002248D6" w:rsidRDefault="002248D6" w:rsidP="002248D6">
      <w:pPr>
        <w:pStyle w:val="PargrafodaLista"/>
      </w:pPr>
    </w:p>
    <w:p w:rsidR="002248D6" w:rsidRDefault="002248D6" w:rsidP="002248D6">
      <w:pPr>
        <w:pStyle w:val="PargrafodaLista"/>
        <w:numPr>
          <w:ilvl w:val="0"/>
          <w:numId w:val="36"/>
        </w:numPr>
      </w:pPr>
      <w:r>
        <w:t>Promover a interação das informações de forma compilada, clara e de direta identificação/entendimento por meio de planilhas, gráficos, relatórios, softwares, memoriais de cálculo e mapas, de modo a obter um padrão único de comunicação entre as empresas executoras dos programas, a Supervisora, a gerenciadora e o DNIT;</w:t>
      </w:r>
    </w:p>
    <w:p w:rsidR="002248D6" w:rsidRDefault="002248D6" w:rsidP="002248D6">
      <w:pPr>
        <w:pStyle w:val="PargrafodaLista"/>
      </w:pPr>
    </w:p>
    <w:p w:rsidR="002248D6" w:rsidRDefault="002248D6" w:rsidP="002248D6">
      <w:pPr>
        <w:pStyle w:val="PargrafodaLista"/>
        <w:numPr>
          <w:ilvl w:val="0"/>
          <w:numId w:val="36"/>
        </w:numPr>
      </w:pPr>
      <w:r>
        <w:t>Esclarecer dúvidas e prestar as informações necessárias à completa e adequada realização dos serviços a serem executados no âmbito do BR-LEGAL;</w:t>
      </w:r>
    </w:p>
    <w:p w:rsidR="002248D6" w:rsidRDefault="002248D6" w:rsidP="002248D6">
      <w:pPr>
        <w:pStyle w:val="PargrafodaLista"/>
      </w:pPr>
    </w:p>
    <w:p w:rsidR="002248D6" w:rsidRDefault="002248D6" w:rsidP="002248D6">
      <w:pPr>
        <w:pStyle w:val="PargrafodaLista"/>
        <w:numPr>
          <w:ilvl w:val="0"/>
          <w:numId w:val="36"/>
        </w:numPr>
      </w:pPr>
      <w:r>
        <w:t>Em cada medição a ser implantada, a Supervisão assinará e juntará declaração nos seguintes termos: “Declaro que a medição ora submetida a pagamento foi realizada por esta supervisão e, portanto, nos responsabilizamos pela juntada dos seguintes dados, providências e informações: - Foram verificados por esta Supervisora os serviços constantes na presente medição, em que se verificou o cumprimento, pela contratada, das suas obrigações contratuais, obedecendo ao Edital, Termos de Referência e as Especificações Técnicas do DNIT”;</w:t>
      </w:r>
    </w:p>
    <w:p w:rsidR="002248D6" w:rsidRDefault="002248D6" w:rsidP="002248D6">
      <w:pPr>
        <w:pStyle w:val="PargrafodaLista"/>
      </w:pPr>
    </w:p>
    <w:p w:rsidR="002248D6" w:rsidRDefault="002248D6" w:rsidP="002248D6">
      <w:pPr>
        <w:pStyle w:val="PargrafodaLista"/>
        <w:numPr>
          <w:ilvl w:val="0"/>
          <w:numId w:val="36"/>
        </w:numPr>
      </w:pPr>
      <w:r>
        <w:t>Prestar serviços de consultoria, consolidados por meio de Relatórios, na área de operações e segurança viária, seja de forma rotineira ou por iniciativa da Fiscalização do DNIT, de forma a dirimir questões de ordem técnica e contratuais com relação à execução dos serviços escopo do presente Termo de Referência;</w:t>
      </w:r>
    </w:p>
    <w:p w:rsidR="002248D6" w:rsidRDefault="002248D6" w:rsidP="002248D6">
      <w:pPr>
        <w:pStyle w:val="PargrafodaLista"/>
      </w:pPr>
    </w:p>
    <w:p w:rsidR="002248D6" w:rsidRDefault="002248D6" w:rsidP="002248D6">
      <w:pPr>
        <w:pStyle w:val="PargrafodaLista"/>
        <w:numPr>
          <w:ilvl w:val="0"/>
          <w:numId w:val="36"/>
        </w:numPr>
      </w:pPr>
      <w:r>
        <w:t>Verificar e informar ao DNIT quanto ao cumprimento do cronograma de execução dos serviços componentes do escopo do Termo de Referência em compatibilidade com as etapas do Projeto Executivo e Estudos Técnicos aprovados em relação ao Módulo I;</w:t>
      </w:r>
    </w:p>
    <w:p w:rsidR="002248D6" w:rsidRDefault="002248D6" w:rsidP="002248D6">
      <w:pPr>
        <w:pStyle w:val="PargrafodaLista"/>
      </w:pPr>
    </w:p>
    <w:p w:rsidR="002248D6" w:rsidRDefault="002248D6" w:rsidP="002248D6">
      <w:pPr>
        <w:pStyle w:val="PargrafodaLista"/>
        <w:numPr>
          <w:ilvl w:val="0"/>
          <w:numId w:val="36"/>
        </w:numPr>
      </w:pPr>
      <w:r>
        <w:t>Emitir parecer técnico sobre eventuais propostas das empresas contratadas, particularmente no que se refere às alterações de prazo contratual, cronogramas, projetos e revisão de contrato;</w:t>
      </w:r>
    </w:p>
    <w:p w:rsidR="002248D6" w:rsidRDefault="002248D6" w:rsidP="002248D6">
      <w:pPr>
        <w:pStyle w:val="PargrafodaLista"/>
      </w:pPr>
    </w:p>
    <w:p w:rsidR="002248D6" w:rsidRDefault="002248D6" w:rsidP="002248D6">
      <w:pPr>
        <w:pStyle w:val="PargrafodaLista"/>
        <w:numPr>
          <w:ilvl w:val="0"/>
          <w:numId w:val="36"/>
        </w:numPr>
      </w:pPr>
      <w:r>
        <w:t>Reportar ao DNIT quando da verificação do não atendimento ao cronograma de execução dos serviços ou caso seja identificado como inviável e/ou inadequado, bem como efetuar sua reelaboração em conjunto com as Empresas e/ou Consórcios executoras e operadoras dos programas e fiscalização do DNIT. Tal cronograma deverá ser elaborado e atualizado com a utilização de software ou plataforma a ser determinado pela CGPERT;</w:t>
      </w:r>
    </w:p>
    <w:p w:rsidR="002248D6" w:rsidRDefault="002248D6" w:rsidP="002248D6">
      <w:pPr>
        <w:pStyle w:val="PargrafodaLista"/>
      </w:pPr>
    </w:p>
    <w:p w:rsidR="002248D6" w:rsidRDefault="002248D6" w:rsidP="002248D6">
      <w:pPr>
        <w:pStyle w:val="PargrafodaLista"/>
        <w:numPr>
          <w:ilvl w:val="0"/>
          <w:numId w:val="36"/>
        </w:numPr>
      </w:pPr>
      <w:r>
        <w:t>Informar, tempestivamente, à fiscalização do DNIT quando da constatação de ocorrências em que caiba o registro, comunicação ou notificação de maneira formal no acompanhamento da execução de cada etapa dos serviços contratados e que se configurem como escopo do Termo de Referência;</w:t>
      </w:r>
    </w:p>
    <w:p w:rsidR="002248D6" w:rsidRDefault="002248D6" w:rsidP="002248D6">
      <w:pPr>
        <w:pStyle w:val="PargrafodaLista"/>
      </w:pPr>
    </w:p>
    <w:p w:rsidR="002248D6" w:rsidRDefault="002248D6" w:rsidP="002248D6">
      <w:pPr>
        <w:pStyle w:val="PargrafodaLista"/>
        <w:numPr>
          <w:ilvl w:val="0"/>
          <w:numId w:val="36"/>
        </w:numPr>
      </w:pPr>
      <w:r>
        <w:t>Informar, incontinenti, à fiscalização do DNIT caso sejam observados desvios em relação às prescrições legais e normativas em vigência quando da verificação dos controles geométricos e tecnológicos, quando couber, dos materiais aplicados e dos serviços executados para fins de aprovação e liberação. Caso sejam observados problemas, a supervisora deverá informar quanto à providência tomada ou à solução passível de ser tomada, cabendo a fiscalização do DNIT manifestar-se sobre a aprovação e concordância;</w:t>
      </w:r>
    </w:p>
    <w:p w:rsidR="002248D6" w:rsidRDefault="002248D6" w:rsidP="002248D6">
      <w:pPr>
        <w:pStyle w:val="PargrafodaLista"/>
      </w:pPr>
    </w:p>
    <w:p w:rsidR="002248D6" w:rsidRDefault="002248D6" w:rsidP="002248D6">
      <w:pPr>
        <w:pStyle w:val="PargrafodaLista"/>
        <w:numPr>
          <w:ilvl w:val="0"/>
          <w:numId w:val="36"/>
        </w:numPr>
      </w:pPr>
      <w:r>
        <w:t>Participar em conjunto com as empresas contratadas e o DNIT, na definição de soluções de questões técnicas ou contratuais dos serviços em andamento, seja por rotina ou por iniciativa de qualquer das partes envolvidas;</w:t>
      </w:r>
    </w:p>
    <w:p w:rsidR="002248D6" w:rsidRDefault="002248D6" w:rsidP="002248D6">
      <w:pPr>
        <w:pStyle w:val="PargrafodaLista"/>
      </w:pPr>
    </w:p>
    <w:p w:rsidR="002248D6" w:rsidRDefault="002248D6" w:rsidP="002248D6">
      <w:pPr>
        <w:pStyle w:val="PargrafodaLista"/>
        <w:numPr>
          <w:ilvl w:val="0"/>
          <w:numId w:val="36"/>
        </w:numPr>
      </w:pPr>
      <w:r>
        <w:t>Realizar, além das medições e inspeções de conferência rotineiras, medições e inspeções aleatórias e específicas a serem determinadas pelo DNIT em caso da existência de dúvida, necessidade de conferência ou no caso de eventual acompanhamento das equipes da Autarquia ou órgãos de controle internos e externos;</w:t>
      </w:r>
    </w:p>
    <w:p w:rsidR="002248D6" w:rsidRDefault="002248D6" w:rsidP="002248D6">
      <w:pPr>
        <w:pStyle w:val="PargrafodaLista"/>
      </w:pPr>
    </w:p>
    <w:p w:rsidR="002248D6" w:rsidRDefault="002248D6" w:rsidP="002248D6">
      <w:pPr>
        <w:pStyle w:val="PargrafodaLista"/>
        <w:numPr>
          <w:ilvl w:val="0"/>
          <w:numId w:val="36"/>
        </w:numPr>
      </w:pPr>
      <w:r>
        <w:t xml:space="preserve">Elaborar as </w:t>
      </w:r>
      <w:proofErr w:type="spellStart"/>
      <w:r>
        <w:t>built</w:t>
      </w:r>
      <w:proofErr w:type="spellEnd"/>
      <w:r>
        <w:t>, conforme Escopo Básico EB-117 das Diretrizes Básicas para Elaboração de Estudos e Projetos Rodoviários – DNIT, para os casos cabíveis;</w:t>
      </w:r>
    </w:p>
    <w:p w:rsidR="002248D6" w:rsidRDefault="002248D6" w:rsidP="002248D6">
      <w:pPr>
        <w:pStyle w:val="PargrafodaLista"/>
      </w:pPr>
    </w:p>
    <w:p w:rsidR="002248D6" w:rsidRDefault="002248D6" w:rsidP="002248D6">
      <w:pPr>
        <w:pStyle w:val="PargrafodaLista"/>
        <w:numPr>
          <w:ilvl w:val="0"/>
          <w:numId w:val="36"/>
        </w:numPr>
      </w:pPr>
      <w:r>
        <w:t>Verificar e preencher os diários de obra das empresas executoras e operadoras do BR-LEGAL;</w:t>
      </w:r>
    </w:p>
    <w:p w:rsidR="002248D6" w:rsidRDefault="002248D6" w:rsidP="002248D6">
      <w:pPr>
        <w:pStyle w:val="PargrafodaLista"/>
      </w:pPr>
    </w:p>
    <w:p w:rsidR="002248D6" w:rsidRDefault="002248D6" w:rsidP="002248D6">
      <w:pPr>
        <w:pStyle w:val="PargrafodaLista"/>
        <w:numPr>
          <w:ilvl w:val="0"/>
          <w:numId w:val="36"/>
        </w:numPr>
      </w:pPr>
      <w:r>
        <w:t>Manter e disponibilizar todos os equipamentos de medição aferidos por empresas devidamente credenciados e idôneos, com apresentação dos certificados com prazos de validade vigentes;</w:t>
      </w:r>
    </w:p>
    <w:p w:rsidR="002248D6" w:rsidRDefault="002248D6" w:rsidP="002248D6">
      <w:pPr>
        <w:pStyle w:val="PargrafodaLista"/>
      </w:pPr>
    </w:p>
    <w:p w:rsidR="002248D6" w:rsidRDefault="002248D6" w:rsidP="002248D6">
      <w:pPr>
        <w:pStyle w:val="PargrafodaLista"/>
        <w:numPr>
          <w:ilvl w:val="0"/>
          <w:numId w:val="36"/>
        </w:numPr>
      </w:pPr>
      <w:r>
        <w:t>Verificar a efetividade do Sistema de Gestão da Qualidade adotado pelas executoras e operadoras do BR-LEGAL, para os casos que sejam pertinentes, observando o preconizado na norma DNIT 011/2014 – PRÓ;</w:t>
      </w:r>
    </w:p>
    <w:p w:rsidR="002248D6" w:rsidRDefault="002248D6" w:rsidP="002248D6">
      <w:pPr>
        <w:pStyle w:val="PargrafodaLista"/>
      </w:pPr>
    </w:p>
    <w:p w:rsidR="002248D6" w:rsidRDefault="002248D6" w:rsidP="002248D6">
      <w:pPr>
        <w:pStyle w:val="PargrafodaLista"/>
        <w:numPr>
          <w:ilvl w:val="0"/>
          <w:numId w:val="36"/>
        </w:numPr>
      </w:pPr>
      <w:r>
        <w:t>Elaborar e manter atualizado o controle físico-financeiro dos serviços e manter atualizada a “Curva S” de todos os contratos bem como indicadores físicos de execução dos serviços.</w:t>
      </w:r>
    </w:p>
    <w:p w:rsidR="002248D6" w:rsidRDefault="002248D6" w:rsidP="002248D6">
      <w:pPr>
        <w:pStyle w:val="PargrafodaLista"/>
      </w:pPr>
    </w:p>
    <w:p w:rsidR="002248D6" w:rsidRDefault="002248D6" w:rsidP="002248D6">
      <w:pPr>
        <w:pStyle w:val="PargrafodaLista"/>
        <w:numPr>
          <w:ilvl w:val="0"/>
          <w:numId w:val="36"/>
        </w:numPr>
      </w:pPr>
      <w:r>
        <w:t>Acompanhar os serviços executados e previstos de execução, através do desenvolvimento de uma metodologia de coleta de informações, gerando um retrato fiel da situação física de cada contrato, inclusive no que se refere à sua compatibilização com a disponibilidade financeira e orçamentária;</w:t>
      </w:r>
    </w:p>
    <w:p w:rsidR="002248D6" w:rsidRDefault="002248D6" w:rsidP="002248D6">
      <w:pPr>
        <w:pStyle w:val="PargrafodaLista"/>
      </w:pPr>
    </w:p>
    <w:p w:rsidR="002248D6" w:rsidRDefault="002248D6" w:rsidP="002248D6">
      <w:pPr>
        <w:pStyle w:val="PargrafodaLista"/>
        <w:numPr>
          <w:ilvl w:val="0"/>
          <w:numId w:val="36"/>
        </w:numPr>
      </w:pPr>
      <w:r>
        <w:t>Analisar as informações contidas na Matriz de Risco das empresas contratadas, nos casos pertinentes e cabíveis, para que seja verificada a incidência das ocorrências, a frequência dos acontecimentos e seu impacto físico/financeiro para as contratadas e para o DNIT, bem como propor ações para mitigação dos acontecimentos levantados e analisados;</w:t>
      </w:r>
    </w:p>
    <w:p w:rsidR="002248D6" w:rsidRDefault="002248D6" w:rsidP="002248D6">
      <w:pPr>
        <w:pStyle w:val="PargrafodaLista"/>
      </w:pPr>
    </w:p>
    <w:p w:rsidR="002248D6" w:rsidRDefault="002248D6" w:rsidP="002248D6">
      <w:pPr>
        <w:pStyle w:val="PargrafodaLista"/>
        <w:numPr>
          <w:ilvl w:val="0"/>
          <w:numId w:val="36"/>
        </w:numPr>
      </w:pPr>
      <w:r>
        <w:t>Efetuar, em modelo a ser determinado pelo DNIT, a elaboração das medições mensais dos serviços executados pelas empresas contratadas do BR-LEGAL e submetê-las, juntamente com os dados coletados em campo, às aprovações pela fiscalização;</w:t>
      </w:r>
    </w:p>
    <w:p w:rsidR="002248D6" w:rsidRDefault="002248D6" w:rsidP="002248D6">
      <w:pPr>
        <w:pStyle w:val="PargrafodaLista"/>
      </w:pPr>
    </w:p>
    <w:p w:rsidR="002248D6" w:rsidRDefault="002248D6" w:rsidP="002248D6">
      <w:pPr>
        <w:pStyle w:val="PargrafodaLista"/>
        <w:numPr>
          <w:ilvl w:val="0"/>
          <w:numId w:val="36"/>
        </w:numPr>
      </w:pPr>
      <w:r>
        <w:lastRenderedPageBreak/>
        <w:t>Coletar, organizar e manter à disposição da Fiscalização do DNIT, na plataforma de gerenciamento da CGPERT dados e informações da realização dos serviços relativos aos programas dessa Coordenação-Geral;</w:t>
      </w:r>
    </w:p>
    <w:p w:rsidR="002248D6" w:rsidRDefault="002248D6" w:rsidP="002248D6">
      <w:pPr>
        <w:pStyle w:val="PargrafodaLista"/>
      </w:pPr>
    </w:p>
    <w:p w:rsidR="002248D6" w:rsidRDefault="002248D6" w:rsidP="00B17452">
      <w:pPr>
        <w:pStyle w:val="PargrafodaLista"/>
        <w:numPr>
          <w:ilvl w:val="0"/>
          <w:numId w:val="36"/>
        </w:numPr>
        <w:spacing w:before="0" w:after="0"/>
      </w:pPr>
      <w:r>
        <w:t>Lançar as medições por intermédio do SIESC (Sistema de Execução de Serviços Contratados), por ocasião da implantação do BEM (Boletim Eletrônico de Medição), e submetê-las à aprovação pela Fiscalização do DNIT, devendo tomar todas as providências para utilização do referido sistema, tais como certificação digital dos engenheiros responsáveis pelas medições e disponibilização de equipamentos de informática, para o lançamento das medições de forma eletrônica;</w:t>
      </w:r>
    </w:p>
    <w:p w:rsidR="002248D6" w:rsidRDefault="002248D6" w:rsidP="00B17452">
      <w:pPr>
        <w:pStyle w:val="PargrafodaLista"/>
        <w:spacing w:before="0" w:after="0"/>
      </w:pPr>
    </w:p>
    <w:p w:rsidR="002248D6" w:rsidRDefault="002248D6" w:rsidP="00B17452">
      <w:pPr>
        <w:pStyle w:val="PargrafodaLista"/>
        <w:numPr>
          <w:ilvl w:val="0"/>
          <w:numId w:val="36"/>
        </w:numPr>
        <w:spacing w:before="0" w:after="0"/>
      </w:pPr>
      <w:r>
        <w:t>Identificar e informar ao DNIT os trechos urbanos, rurais, pontos e/ou segmentos críticos, pontos e/ou segmentos potencialmente inseguros, travessias urbanas e segmentos concentradores de conflito de tráfego por meio de relatório padronizado. Apresentar proposições de melhorias de engenharia de tráfego para situações específicas supracitadas;</w:t>
      </w:r>
    </w:p>
    <w:p w:rsidR="002248D6" w:rsidRDefault="002248D6" w:rsidP="00B17452">
      <w:pPr>
        <w:pStyle w:val="PargrafodaLista"/>
        <w:spacing w:before="0" w:after="0"/>
      </w:pPr>
    </w:p>
    <w:p w:rsidR="002248D6" w:rsidRDefault="002248D6" w:rsidP="00B17452">
      <w:pPr>
        <w:pStyle w:val="PargrafodaLista"/>
        <w:numPr>
          <w:ilvl w:val="0"/>
          <w:numId w:val="36"/>
        </w:numPr>
        <w:tabs>
          <w:tab w:val="left" w:pos="1134"/>
        </w:tabs>
        <w:spacing w:before="0" w:after="0"/>
      </w:pPr>
      <w:r>
        <w:t xml:space="preserve">Apresentar todos os dados de georreferenciamento utilizando o </w:t>
      </w:r>
      <w:proofErr w:type="spellStart"/>
      <w:r>
        <w:t>Datum</w:t>
      </w:r>
      <w:proofErr w:type="spellEnd"/>
      <w:r>
        <w:t xml:space="preserve"> Sirgas 2000 e coordenadas em grau decimal com precisão de 6 casas;</w:t>
      </w:r>
    </w:p>
    <w:p w:rsidR="0040719C" w:rsidRDefault="0040719C" w:rsidP="002248D6">
      <w:pPr>
        <w:pStyle w:val="PargrafodaLista"/>
        <w:ind w:left="1429" w:firstLine="0"/>
      </w:pPr>
    </w:p>
    <w:p w:rsidR="00217F5B" w:rsidRDefault="00B17452" w:rsidP="00456D6C">
      <w:pPr>
        <w:pStyle w:val="Ttulo3"/>
      </w:pPr>
      <w:bookmarkStart w:id="10" w:name="_Toc496003102"/>
      <w:r w:rsidRPr="008F4792">
        <w:t>BR-LEGAL – Padrões de Desempenho</w:t>
      </w:r>
      <w:bookmarkEnd w:id="10"/>
    </w:p>
    <w:p w:rsidR="00B17452" w:rsidRPr="00B17452" w:rsidRDefault="00B17452" w:rsidP="00B17452">
      <w:pPr>
        <w:pStyle w:val="PargrafodaLista"/>
      </w:pPr>
      <w:r w:rsidRPr="00B17452">
        <w:t>Cabe à empresa supervisora monitorar todo o segmento, verificando se o desempenho da sinalização horizontal, vertical, dispositivos de segurança e manutenção estão atendendo os parâmetros estabelecidos no Programa, observando o contido nos normativos do DNIT, ABNT e CONTRAN referentes aos serviços do BR-LEGAL e demais informações contidas no item 3.2 - Das normas.</w:t>
      </w:r>
    </w:p>
    <w:p w:rsidR="00B17452" w:rsidRPr="00B17452" w:rsidRDefault="00B17452" w:rsidP="00B17452">
      <w:pPr>
        <w:pStyle w:val="PargrafodaLista"/>
      </w:pPr>
      <w:r w:rsidRPr="00B17452">
        <w:t>A empresa supervisora deverá verificar juntamente à Superintendência Regional o planejamento de ações dos Programas a serem supervisionados (Projetos e Cronogramas) em vistas a subsidiar o cronograma da supervisão.</w:t>
      </w:r>
    </w:p>
    <w:p w:rsidR="00934263" w:rsidRDefault="00456D6C" w:rsidP="00456D6C">
      <w:pPr>
        <w:pStyle w:val="Ttulo3"/>
      </w:pPr>
      <w:bookmarkStart w:id="11" w:name="_Toc496003103"/>
      <w:r w:rsidRPr="00456D6C">
        <w:t>BR-LEGAL – Acompanhamento dos Contratos</w:t>
      </w:r>
      <w:bookmarkEnd w:id="11"/>
    </w:p>
    <w:p w:rsidR="00B17452" w:rsidRDefault="00B17452" w:rsidP="00B17452">
      <w:pPr>
        <w:pStyle w:val="PargrafodaLista"/>
        <w:numPr>
          <w:ilvl w:val="0"/>
          <w:numId w:val="36"/>
        </w:numPr>
        <w:ind w:hanging="357"/>
      </w:pPr>
      <w:r w:rsidRPr="00B17452">
        <w:t>Análise do contrato, verificando seu atendimento antes, durante e após sua execução;</w:t>
      </w:r>
    </w:p>
    <w:p w:rsidR="00B17452" w:rsidRDefault="00B17452" w:rsidP="00B17452">
      <w:pPr>
        <w:pStyle w:val="PargrafodaLista"/>
        <w:ind w:left="1429" w:firstLine="0"/>
      </w:pPr>
    </w:p>
    <w:p w:rsidR="0073068E" w:rsidRDefault="00B17452" w:rsidP="0073068E">
      <w:pPr>
        <w:pStyle w:val="PargrafodaLista"/>
        <w:numPr>
          <w:ilvl w:val="0"/>
          <w:numId w:val="36"/>
        </w:numPr>
        <w:ind w:hanging="357"/>
      </w:pPr>
      <w:r>
        <w:t>Controle do planejamento mediante datas de verificação e adequação, término de atividades, pendências, considerando todas as etapas do contrato;</w:t>
      </w:r>
    </w:p>
    <w:p w:rsidR="0073068E" w:rsidRDefault="0073068E" w:rsidP="0073068E">
      <w:pPr>
        <w:pStyle w:val="PargrafodaLista"/>
      </w:pPr>
    </w:p>
    <w:p w:rsidR="0073068E" w:rsidRDefault="00B17452" w:rsidP="0073068E">
      <w:pPr>
        <w:pStyle w:val="PargrafodaLista"/>
        <w:numPr>
          <w:ilvl w:val="0"/>
          <w:numId w:val="36"/>
        </w:numPr>
        <w:ind w:hanging="357"/>
      </w:pPr>
      <w:r>
        <w:t>Controle de projeto através de procedimentos que permitam a sua análise e que possibilitem a correta execução dos serviços;</w:t>
      </w:r>
    </w:p>
    <w:p w:rsidR="0073068E" w:rsidRDefault="0073068E" w:rsidP="0073068E">
      <w:pPr>
        <w:pStyle w:val="PargrafodaLista"/>
      </w:pPr>
    </w:p>
    <w:p w:rsidR="0073068E" w:rsidRDefault="00B17452" w:rsidP="0073068E">
      <w:pPr>
        <w:pStyle w:val="PargrafodaLista"/>
        <w:numPr>
          <w:ilvl w:val="0"/>
          <w:numId w:val="36"/>
        </w:numPr>
        <w:ind w:hanging="357"/>
      </w:pPr>
      <w:r>
        <w:t>Controle de processos de forma a utilizar os equipamentos adequados ao projeto, às normas, aos contratos e aos requisitos especificados;</w:t>
      </w:r>
    </w:p>
    <w:p w:rsidR="0073068E" w:rsidRDefault="0073068E" w:rsidP="0073068E">
      <w:pPr>
        <w:pStyle w:val="PargrafodaLista"/>
      </w:pPr>
    </w:p>
    <w:p w:rsidR="0073068E" w:rsidRDefault="00B17452" w:rsidP="0073068E">
      <w:pPr>
        <w:pStyle w:val="PargrafodaLista"/>
        <w:numPr>
          <w:ilvl w:val="0"/>
          <w:numId w:val="36"/>
        </w:numPr>
        <w:ind w:hanging="357"/>
      </w:pPr>
      <w:r>
        <w:t>Controle de dispositivos de medição e monitoramento, a fim de controlar, calibrar e verificar os equipamentos de inspeção, medição e ensaios, atendendo aos requisitos especificados;</w:t>
      </w:r>
    </w:p>
    <w:p w:rsidR="0073068E" w:rsidRDefault="0073068E" w:rsidP="0073068E">
      <w:pPr>
        <w:pStyle w:val="PargrafodaLista"/>
      </w:pPr>
    </w:p>
    <w:p w:rsidR="0073068E" w:rsidRDefault="00B17452" w:rsidP="0073068E">
      <w:pPr>
        <w:pStyle w:val="PargrafodaLista"/>
        <w:numPr>
          <w:ilvl w:val="0"/>
          <w:numId w:val="36"/>
        </w:numPr>
        <w:ind w:hanging="357"/>
      </w:pPr>
      <w:r>
        <w:t>Controle do produto de acordo com as especificações técnicas cabíveis de forma a assegurar que a obra esteja em conformidade com os padrões estabelecidos pelo contratante enquanto produto acabado, e que atenda às exigências do DNIT;</w:t>
      </w:r>
    </w:p>
    <w:p w:rsidR="0073068E" w:rsidRDefault="0073068E" w:rsidP="0073068E">
      <w:pPr>
        <w:pStyle w:val="PargrafodaLista"/>
      </w:pPr>
    </w:p>
    <w:p w:rsidR="0073068E" w:rsidRDefault="00B17452" w:rsidP="0073068E">
      <w:pPr>
        <w:pStyle w:val="PargrafodaLista"/>
        <w:numPr>
          <w:ilvl w:val="0"/>
          <w:numId w:val="36"/>
        </w:numPr>
        <w:ind w:hanging="357"/>
      </w:pPr>
      <w:r>
        <w:t>Controle de documentos técnicos relativos à execução da obra, especificações, projetos etc.;</w:t>
      </w:r>
    </w:p>
    <w:p w:rsidR="0073068E" w:rsidRDefault="0073068E" w:rsidP="0073068E">
      <w:pPr>
        <w:pStyle w:val="PargrafodaLista"/>
      </w:pPr>
    </w:p>
    <w:p w:rsidR="0073068E" w:rsidRDefault="00B17452" w:rsidP="0073068E">
      <w:pPr>
        <w:pStyle w:val="PargrafodaLista"/>
        <w:numPr>
          <w:ilvl w:val="0"/>
          <w:numId w:val="36"/>
        </w:numPr>
        <w:ind w:hanging="357"/>
      </w:pPr>
      <w:r>
        <w:t>Controle dos ensaios de campo elaborados pela empresa executora, assim como de todos os ensaios realizados pela própria supervisora;</w:t>
      </w:r>
    </w:p>
    <w:p w:rsidR="0073068E" w:rsidRDefault="0073068E" w:rsidP="0073068E">
      <w:pPr>
        <w:pStyle w:val="PargrafodaLista"/>
      </w:pPr>
    </w:p>
    <w:p w:rsidR="00B17452" w:rsidRDefault="00B17452" w:rsidP="0073068E">
      <w:pPr>
        <w:pStyle w:val="PargrafodaLista"/>
        <w:numPr>
          <w:ilvl w:val="0"/>
          <w:numId w:val="36"/>
        </w:numPr>
        <w:ind w:hanging="357"/>
      </w:pPr>
      <w:r>
        <w:t>Controle do histórico de intervenções, bem como das reposições (inclusive indicando o motivo da mesma) de sinalização horizontal, vertical e dispositivos de segurança, incluindo os serviços executados pela equipe de manutenção.</w:t>
      </w:r>
    </w:p>
    <w:p w:rsidR="00456D6C" w:rsidRDefault="00456D6C" w:rsidP="00456D6C">
      <w:pPr>
        <w:pStyle w:val="PargrafodaLista"/>
      </w:pPr>
    </w:p>
    <w:p w:rsidR="00456D6C" w:rsidRDefault="00456D6C" w:rsidP="00456D6C">
      <w:pPr>
        <w:pStyle w:val="Ttulo3"/>
      </w:pPr>
      <w:bookmarkStart w:id="12" w:name="_Toc496003104"/>
      <w:r w:rsidRPr="00456D6C">
        <w:t>BR-LEGAL – Acompanhamento das Medições Mensais</w:t>
      </w:r>
      <w:bookmarkEnd w:id="12"/>
    </w:p>
    <w:p w:rsidR="00456D6C" w:rsidRDefault="00456D6C" w:rsidP="00456D6C">
      <w:pPr>
        <w:pStyle w:val="PargrafodaLista"/>
      </w:pPr>
      <w:r>
        <w:t>O acompanhamento dos serviços referentes às medições mensais será executado na totalidade das diversas frentes de serviços, para que se comprove as informações apresentadas pela empresa executora e para que a Supervisora possa ratificar as informações para medição. Os relatórios referentes às medições mensais devem ser entregues de forma tempestiva com intuito a subsidiar a fiscalização do DNIT no lançamento das medições, com vistas a cumprir os prazos estabelecidos na Instrução de Serviço CONJ/DG/DIREX/DNIT/ Nº 01, de 25 de fevereiro de 2014.</w:t>
      </w:r>
    </w:p>
    <w:p w:rsidR="00456D6C" w:rsidRDefault="00456D6C" w:rsidP="00456D6C">
      <w:pPr>
        <w:pStyle w:val="PargrafodaLista"/>
      </w:pPr>
    </w:p>
    <w:p w:rsidR="00456D6C" w:rsidRPr="00456D6C" w:rsidRDefault="00456D6C" w:rsidP="00456D6C">
      <w:pPr>
        <w:pStyle w:val="Ttulo3"/>
      </w:pPr>
      <w:bookmarkStart w:id="13" w:name="_Toc496003105"/>
      <w:r w:rsidRPr="00456D6C">
        <w:t>BR-LEGAL – Acompanhamento da Sinalização Horizontal</w:t>
      </w:r>
      <w:bookmarkEnd w:id="13"/>
    </w:p>
    <w:p w:rsidR="00456D6C" w:rsidRDefault="00456D6C" w:rsidP="00456D6C">
      <w:pPr>
        <w:pStyle w:val="PargrafodaLista"/>
      </w:pPr>
      <w:r w:rsidRPr="00456D6C">
        <w:t xml:space="preserve">O acompanhamento do desempenho da sinalização horizontal deverá ser realizado basicamente por meio da avaliação da </w:t>
      </w:r>
      <w:proofErr w:type="spellStart"/>
      <w:r w:rsidRPr="00456D6C">
        <w:t>retrorrefletância</w:t>
      </w:r>
      <w:proofErr w:type="spellEnd"/>
      <w:r w:rsidRPr="00456D6C">
        <w:t xml:space="preserve">. Esta deverá ser medida seguindo os procedimentos da norma ABNT NBR 14723 – Sinalização horizontal viária – Avaliação da </w:t>
      </w:r>
      <w:proofErr w:type="spellStart"/>
      <w:r w:rsidRPr="00456D6C">
        <w:t>retrorrefletividade</w:t>
      </w:r>
      <w:proofErr w:type="spellEnd"/>
      <w:r w:rsidRPr="00456D6C">
        <w:t xml:space="preserve">, utilizando equipamento manual com geometria de 15m ou ABNT NBR 16410 - Sinalização horizontal viária - Avaliação da </w:t>
      </w:r>
      <w:proofErr w:type="spellStart"/>
      <w:r w:rsidRPr="00456D6C">
        <w:t>retrorrefletividade</w:t>
      </w:r>
      <w:proofErr w:type="spellEnd"/>
      <w:r w:rsidRPr="00456D6C">
        <w:t xml:space="preserve"> utilizando equipamento dinâmico com geometria de 15 m ou 30 m e seguirá duas frentes de análise conforme especificado a seguir.</w:t>
      </w:r>
    </w:p>
    <w:p w:rsidR="00456D6C" w:rsidRDefault="00456D6C" w:rsidP="00456D6C">
      <w:pPr>
        <w:pStyle w:val="PargrafodaLista"/>
      </w:pPr>
    </w:p>
    <w:p w:rsidR="00456D6C" w:rsidRDefault="00456D6C" w:rsidP="00456D6C">
      <w:pPr>
        <w:pStyle w:val="PargrafodaLista"/>
        <w:numPr>
          <w:ilvl w:val="0"/>
          <w:numId w:val="36"/>
        </w:numPr>
        <w:ind w:hanging="357"/>
      </w:pPr>
      <w:r>
        <w:t xml:space="preserve">Análise contínua da </w:t>
      </w:r>
      <w:proofErr w:type="spellStart"/>
      <w:r>
        <w:t>retrorrefletividade</w:t>
      </w:r>
      <w:proofErr w:type="spellEnd"/>
      <w:r>
        <w:t xml:space="preserve"> da sinalização horizontal: Objetiva averiguar a adequação da sinalização horizontal quanto aos parâmetros de </w:t>
      </w:r>
      <w:proofErr w:type="spellStart"/>
      <w:r>
        <w:t>retrorrefletância</w:t>
      </w:r>
      <w:proofErr w:type="spellEnd"/>
      <w:r>
        <w:t xml:space="preserve"> residual exigidos nos editais do Programa BR-LEGAL. Deverão ser realizadas duas medições ao longo do ano compreendendo a extensão total de cada lote da malha rodoviária vigente contemplada pelo programa. Os resultados deverão ser apresentados na forma de gráfico unifilar, ressaltando-se que devem ser apresentadas as coordenadas geográficas de cada ponto. Os dados coletados pela supervisora deverão possibilitar sua exportação para o sistema a ser definido pelo DNIT. Para sua consecução, ressalta-se que todos os pontos de leitura de </w:t>
      </w:r>
      <w:proofErr w:type="spellStart"/>
      <w:r>
        <w:t>retrorrefletância</w:t>
      </w:r>
      <w:proofErr w:type="spellEnd"/>
      <w:r>
        <w:t xml:space="preserve"> deverão ser georreferenciados com coordenadas, além de haver a indicação do tipo de material aplicado, tipo de pavimento, espessura aplicada, cor, data de aplicação e VDM. Ressalta-se que, caso seja constatado pela fiscalização que o volume de tráfego no segmento onde serão realizadas as leituras de </w:t>
      </w:r>
      <w:proofErr w:type="spellStart"/>
      <w:r>
        <w:t>retrorrefletância</w:t>
      </w:r>
      <w:proofErr w:type="spellEnd"/>
      <w:r>
        <w:t xml:space="preserve"> inviabilize a realização destas leituras durante o período diurno, caberá à empresa supervisora se programar para realizar estas leituras em horário fora do horário de pico. Deverá ser avaliado, ainda, se a sinalização implantada se encontra em conformidade com o Projeto Executivo aceito pelo DNIT, no que se refere a todos os parâmetros de dimensionamento e materiais implantados.</w:t>
      </w:r>
    </w:p>
    <w:p w:rsidR="00456D6C" w:rsidRDefault="00456D6C" w:rsidP="00456D6C">
      <w:pPr>
        <w:pStyle w:val="PargrafodaLista"/>
        <w:ind w:left="1429" w:firstLine="0"/>
      </w:pPr>
    </w:p>
    <w:p w:rsidR="00456D6C" w:rsidRDefault="00456D6C" w:rsidP="00456D6C">
      <w:pPr>
        <w:pStyle w:val="PargrafodaLista"/>
        <w:numPr>
          <w:ilvl w:val="0"/>
          <w:numId w:val="36"/>
        </w:numPr>
        <w:ind w:hanging="357"/>
      </w:pPr>
      <w:r>
        <w:t xml:space="preserve">Análise do decaimento da </w:t>
      </w:r>
      <w:proofErr w:type="spellStart"/>
      <w:r>
        <w:t>retrorrefletividade</w:t>
      </w:r>
      <w:proofErr w:type="spellEnd"/>
      <w:r>
        <w:t xml:space="preserve"> da sinalização horizontal: Objetiva estudar o comportamento da sinalização horizontal por meio o decaimento da </w:t>
      </w:r>
      <w:proofErr w:type="spellStart"/>
      <w:r>
        <w:t>retrorrefletância</w:t>
      </w:r>
      <w:proofErr w:type="spellEnd"/>
      <w:r>
        <w:t xml:space="preserve"> ao longo do tempo. Deverá ser elencado 01 (um) segmento rodoviário fixo de 1 (um) km dentro de </w:t>
      </w:r>
      <w:r>
        <w:lastRenderedPageBreak/>
        <w:t xml:space="preserve">cada lote. As leituras deverão ser realizadas em </w:t>
      </w:r>
      <w:proofErr w:type="gramStart"/>
      <w:r>
        <w:t>períodos de tempo</w:t>
      </w:r>
      <w:proofErr w:type="gramEnd"/>
      <w:r>
        <w:t xml:space="preserve"> de 60 (sessenta) dias. Os dados deverão ser apresentados por meio de gráficos, ressaltando-se que devem ser apresentadas as coordenadas geográficas de cada ponto.</w:t>
      </w:r>
    </w:p>
    <w:p w:rsidR="00456D6C" w:rsidRPr="008F4792" w:rsidRDefault="00456D6C" w:rsidP="00456D6C">
      <w:pPr>
        <w:pStyle w:val="Ttulo3"/>
      </w:pPr>
      <w:bookmarkStart w:id="14" w:name="_Toc496003106"/>
      <w:r w:rsidRPr="008F4792">
        <w:t>BR-LEGAL – Acompanhamento da Sinalização Vertical</w:t>
      </w:r>
      <w:bookmarkEnd w:id="14"/>
    </w:p>
    <w:p w:rsidR="00456D6C" w:rsidRPr="00456D6C" w:rsidRDefault="00456D6C" w:rsidP="00456D6C">
      <w:pPr>
        <w:pStyle w:val="PargrafodaLista"/>
      </w:pPr>
      <w:r w:rsidRPr="00456D6C">
        <w:t xml:space="preserve">O acompanhamento do desempenho da sinalização vertical deverá ser realizado por meio do uso do equipamento medidor de </w:t>
      </w:r>
      <w:proofErr w:type="spellStart"/>
      <w:r w:rsidRPr="00456D6C">
        <w:t>retrorrefletância</w:t>
      </w:r>
      <w:proofErr w:type="spellEnd"/>
      <w:r w:rsidRPr="00456D6C">
        <w:t xml:space="preserve"> de películas. Entretanto, deverá ser verificado, ainda, se as placas se encontram em conformidade com o Projeto Executivo aceito pelo DNIT no que se refere ao posicionamento, substrato utilizado, tipo de película, suporte, dimensionamento e observado se o fundo da placa se encontra com pintura eletrostática preta fosca.</w:t>
      </w:r>
    </w:p>
    <w:p w:rsidR="00456D6C" w:rsidRDefault="00456D6C" w:rsidP="00456D6C">
      <w:pPr>
        <w:pStyle w:val="PargrafodaLista"/>
      </w:pPr>
      <w:r w:rsidRPr="00456D6C">
        <w:t xml:space="preserve">A empresa supervisora deverá se programar para realizar, pelo menos, uma inspeção em cada placa ao ano de forma planejada ou, no caso de solicitação por parte da Superintendência Regional, por demanda a qualquer momento, devendo ser elaborado e submetido à CGPERT modelo de ficha de acompanhamento para cada placa, no prazo máximo de 60 (sessenta) dias após a Ordem de Início dos Serviços. Essa ficha, após aprovada pela CGPERT, deverá ser preenchida com todos os dados coletados em campo, tais como coordenadas georreferenciadas, </w:t>
      </w:r>
      <w:proofErr w:type="spellStart"/>
      <w:r w:rsidRPr="00456D6C">
        <w:t>retrorrefletância</w:t>
      </w:r>
      <w:proofErr w:type="spellEnd"/>
      <w:r w:rsidRPr="00456D6C">
        <w:t>, dimensões, materiais e data das intervenções de manutenção. Deverá ser apresentada à fiscalização, sendo parte componente dos relatórios. Ressalta-se, ainda, que caberá ao DNIT a qualquer momento estabelecer modelos de apresentação de dados com o intuito de sistematizar e padronizar as informações referentes à sinalização vertical.</w:t>
      </w:r>
    </w:p>
    <w:p w:rsidR="00456D6C" w:rsidRDefault="00456D6C" w:rsidP="00456D6C">
      <w:pPr>
        <w:pStyle w:val="PargrafodaLista"/>
      </w:pPr>
    </w:p>
    <w:p w:rsidR="00456D6C" w:rsidRDefault="00456D6C" w:rsidP="00456D6C">
      <w:pPr>
        <w:pStyle w:val="Ttulo3"/>
      </w:pPr>
      <w:bookmarkStart w:id="15" w:name="_Toc496003107"/>
      <w:r w:rsidRPr="00456D6C">
        <w:t>BR-LEGAL – Acompanhamento dos Dispositivos de Segurança</w:t>
      </w:r>
      <w:bookmarkEnd w:id="15"/>
    </w:p>
    <w:p w:rsidR="00456D6C" w:rsidRDefault="00456D6C" w:rsidP="00CE1F58">
      <w:pPr>
        <w:pStyle w:val="PargrafodaLista"/>
      </w:pPr>
      <w:r w:rsidRPr="00456D6C">
        <w:t>O acompanhamento do desempenho dos dispositivos de segurança será realizado por meio de inspeção visual no que se refere à verificação quanto ao atendimento aos parâmetros do Projeto Executivo aceito pelo DNIT. Para isso, deverá ser elaborado e submetido à CGPERT modelo de ficha de acompanhamento para cada tramo de defensa metálica, no prazo máximo de 60 (sessenta) dias após a Ordem de Início dos Serviços. Essa ficha, após aprovada pela CGPERT, deverá ser preenchida com todos os dados coletados em campo, incluindo as coordenadas georreferenciadas, tipo de terminal e as recomposições realizadas ao longo da vida útil do contrato do BR-LEGAL, e ser apresentada à fiscalização, sendo parte componente dos relatórios. Ressalta-se, ainda, que caberá ao DNIT a qualquer momento estabelecer modelos de apresentação de dados com o intuito de sistematizar e padronizar as informações referentes aos dispositivos de segurança.</w:t>
      </w:r>
    </w:p>
    <w:p w:rsidR="00CE1F58" w:rsidRDefault="00CE1F58">
      <w:pPr>
        <w:spacing w:after="0" w:line="240" w:lineRule="auto"/>
      </w:pPr>
      <w:r>
        <w:br w:type="page"/>
      </w:r>
    </w:p>
    <w:p w:rsidR="00827A8F" w:rsidRDefault="00827A8F" w:rsidP="00827A8F">
      <w:pPr>
        <w:pStyle w:val="Ttulo2"/>
      </w:pPr>
      <w:bookmarkStart w:id="16" w:name="_Toc496003108"/>
      <w:r>
        <w:lastRenderedPageBreak/>
        <w:t>Análise do planejamento a ser executado</w:t>
      </w:r>
      <w:bookmarkEnd w:id="16"/>
    </w:p>
    <w:p w:rsidR="00827A8F" w:rsidRDefault="00B27A9A" w:rsidP="00827A8F">
      <w:pPr>
        <w:pStyle w:val="PargrafodaLista"/>
      </w:pPr>
      <w:r>
        <w:t xml:space="preserve">Deverá ser elaborado um parecer do planejamento e da programação </w:t>
      </w:r>
      <w:r w:rsidR="00F033DA">
        <w:t>dos serviços a serem executados, conforme Figura 01.</w:t>
      </w:r>
    </w:p>
    <w:p w:rsidR="00D607B5" w:rsidRDefault="00D607B5" w:rsidP="00827A8F">
      <w:pPr>
        <w:pStyle w:val="PargrafodaLista"/>
      </w:pPr>
    </w:p>
    <w:p w:rsidR="00D607B5" w:rsidRDefault="00CE1F58" w:rsidP="00CE1F58">
      <w:pPr>
        <w:pStyle w:val="PargrafodaLista"/>
        <w:jc w:val="center"/>
      </w:pPr>
      <w:r>
        <w:rPr>
          <w:noProof/>
          <w:lang w:eastAsia="pt-BR"/>
        </w:rPr>
        <w:drawing>
          <wp:inline distT="0" distB="0" distL="0" distR="0" wp14:anchorId="25099102">
            <wp:extent cx="4658264" cy="7445228"/>
            <wp:effectExtent l="0" t="0" r="9525" b="381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1369" cy="7466173"/>
                    </a:xfrm>
                    <a:prstGeom prst="rect">
                      <a:avLst/>
                    </a:prstGeom>
                    <a:noFill/>
                  </pic:spPr>
                </pic:pic>
              </a:graphicData>
            </a:graphic>
          </wp:inline>
        </w:drawing>
      </w:r>
    </w:p>
    <w:p w:rsidR="00D17FF3" w:rsidRDefault="00F033DA" w:rsidP="006632DD">
      <w:pPr>
        <w:pStyle w:val="Legenda"/>
      </w:pPr>
      <w:bookmarkStart w:id="17" w:name="_Toc496003120"/>
      <w:r>
        <w:t xml:space="preserve">Figura </w:t>
      </w:r>
      <w:r w:rsidR="00C50A80">
        <w:fldChar w:fldCharType="begin"/>
      </w:r>
      <w:r w:rsidR="00C50A80">
        <w:instrText xml:space="preserve"> SEQ Figura \* ARABIC </w:instrText>
      </w:r>
      <w:r w:rsidR="00C50A80">
        <w:fldChar w:fldCharType="separate"/>
      </w:r>
      <w:r w:rsidR="00171978">
        <w:rPr>
          <w:noProof/>
        </w:rPr>
        <w:t>1</w:t>
      </w:r>
      <w:r w:rsidR="00C50A80">
        <w:rPr>
          <w:noProof/>
        </w:rPr>
        <w:fldChar w:fldCharType="end"/>
      </w:r>
      <w:r>
        <w:t xml:space="preserve"> – Modelo de parecer do planejamento e programação de serviços.</w:t>
      </w:r>
      <w:bookmarkEnd w:id="17"/>
    </w:p>
    <w:p w:rsidR="00CE1F58" w:rsidRPr="00425E6F" w:rsidRDefault="00CE1F58" w:rsidP="002643DF">
      <w:pPr>
        <w:pStyle w:val="Ttulo2"/>
      </w:pPr>
      <w:bookmarkStart w:id="18" w:name="_Toc491351761"/>
      <w:bookmarkStart w:id="19" w:name="_Toc496003109"/>
      <w:r w:rsidRPr="00425E6F">
        <w:lastRenderedPageBreak/>
        <w:t>Cronograma financeiro</w:t>
      </w:r>
      <w:bookmarkEnd w:id="18"/>
      <w:bookmarkEnd w:id="19"/>
    </w:p>
    <w:p w:rsidR="00CE1F58" w:rsidRPr="009C458F" w:rsidRDefault="00CE1F58" w:rsidP="00CE1F58">
      <w:pPr>
        <w:pStyle w:val="PargrafodaLista"/>
      </w:pPr>
      <w:r w:rsidRPr="009C458F">
        <w:t>O Cronograma Financeiro da Supervisora conterá</w:t>
      </w:r>
      <w:r>
        <w:t>,</w:t>
      </w:r>
      <w:r w:rsidRPr="009C458F">
        <w:t xml:space="preserve"> além da previsão, a execução dos desembolsos efetivamente executados, permitindo um confronto entre o planejado e o realizado.</w:t>
      </w:r>
    </w:p>
    <w:p w:rsidR="00CE1F58" w:rsidRPr="009C458F" w:rsidRDefault="00CE1F58" w:rsidP="00CE1F58">
      <w:pPr>
        <w:pStyle w:val="PargrafodaLista"/>
      </w:pPr>
      <w:r w:rsidRPr="009C458F">
        <w:t xml:space="preserve">Este documento deve seguir o modelo anexo, contendo os valores mensais previstos e executados por famílias de serviços. Deve-se consolidar os valores e percentuais, previstos e executados mensalmente </w:t>
      </w:r>
      <w:proofErr w:type="gramStart"/>
      <w:r w:rsidRPr="009C458F">
        <w:t>e também</w:t>
      </w:r>
      <w:proofErr w:type="gramEnd"/>
      <w:r w:rsidRPr="009C458F">
        <w:t xml:space="preserve"> apresentá-los acumulados ao longo do período de contrato da Supervisora.</w:t>
      </w:r>
    </w:p>
    <w:p w:rsidR="00CE1F58" w:rsidRPr="00F938F3" w:rsidRDefault="00CE1F58" w:rsidP="00CE1F58">
      <w:pPr>
        <w:pStyle w:val="PargrafodaLista"/>
      </w:pPr>
      <w:r w:rsidRPr="00F938F3">
        <w:t>A seguir</w:t>
      </w:r>
      <w:r>
        <w:t xml:space="preserve">, na Tabela 2, </w:t>
      </w:r>
      <w:r w:rsidRPr="00F938F3">
        <w:t>é apresentado o</w:t>
      </w:r>
      <w:r>
        <w:t xml:space="preserve"> modelo do</w:t>
      </w:r>
      <w:r w:rsidRPr="00F938F3">
        <w:t xml:space="preserve"> cronograma financeiro</w:t>
      </w:r>
      <w:r>
        <w:t>.</w:t>
      </w:r>
    </w:p>
    <w:p w:rsidR="00CE1F58" w:rsidRDefault="00CE1F58" w:rsidP="00CE1F58">
      <w:pPr>
        <w:pStyle w:val="PargrafodaLista"/>
        <w:rPr>
          <w:rFonts w:asciiTheme="minorHAnsi" w:hAnsiTheme="minorHAnsi" w:cs="Tahoma"/>
        </w:rPr>
      </w:pPr>
    </w:p>
    <w:p w:rsidR="00CE1F58" w:rsidRPr="00C5332D" w:rsidRDefault="00CE1F58" w:rsidP="007E3021">
      <w:pPr>
        <w:pStyle w:val="Legenda"/>
      </w:pPr>
      <w:bookmarkStart w:id="20" w:name="_Toc496003123"/>
      <w:r w:rsidRPr="00C5332D">
        <w:t xml:space="preserve">Tabela </w:t>
      </w:r>
      <w:r w:rsidR="00C50A80">
        <w:fldChar w:fldCharType="begin"/>
      </w:r>
      <w:r w:rsidR="00C50A80">
        <w:instrText xml:space="preserve"> SEQ Tabela \* ARABIC </w:instrText>
      </w:r>
      <w:r w:rsidR="00C50A80">
        <w:fldChar w:fldCharType="separate"/>
      </w:r>
      <w:r w:rsidR="00E93C65">
        <w:rPr>
          <w:noProof/>
        </w:rPr>
        <w:t>2</w:t>
      </w:r>
      <w:r w:rsidR="00C50A80">
        <w:rPr>
          <w:noProof/>
        </w:rPr>
        <w:fldChar w:fldCharType="end"/>
      </w:r>
      <w:r w:rsidRPr="00C5332D">
        <w:t xml:space="preserve"> – Cronograma Financeiro.</w:t>
      </w:r>
      <w:bookmarkEnd w:id="20"/>
    </w:p>
    <w:p w:rsidR="00CE1F58" w:rsidRPr="00C70E87" w:rsidRDefault="00CE1F58" w:rsidP="006632DD">
      <w:pPr>
        <w:pStyle w:val="FiguraseTabelas"/>
        <w:rPr>
          <w:rFonts w:asciiTheme="minorHAnsi" w:hAnsiTheme="minorHAnsi" w:cs="Tahoma"/>
        </w:rPr>
      </w:pPr>
    </w:p>
    <w:p w:rsidR="00CE1F58" w:rsidRPr="00113325" w:rsidRDefault="006F503B" w:rsidP="006F503B">
      <w:pPr>
        <w:pStyle w:val="FiguraseTabelas"/>
        <w:rPr>
          <w:rFonts w:asciiTheme="minorHAnsi" w:hAnsiTheme="minorHAnsi" w:cs="Tahoma"/>
          <w:szCs w:val="24"/>
        </w:rPr>
      </w:pPr>
      <w:r w:rsidRPr="006F503B">
        <w:rPr>
          <w:noProof/>
        </w:rPr>
        <w:drawing>
          <wp:inline distT="0" distB="0" distL="0" distR="0" wp14:anchorId="7E15690A" wp14:editId="166BA06B">
            <wp:extent cx="6684766" cy="3016155"/>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87810" cy="3017528"/>
                    </a:xfrm>
                    <a:prstGeom prst="rect">
                      <a:avLst/>
                    </a:prstGeom>
                    <a:noFill/>
                    <a:ln>
                      <a:noFill/>
                    </a:ln>
                  </pic:spPr>
                </pic:pic>
              </a:graphicData>
            </a:graphic>
          </wp:inline>
        </w:drawing>
      </w:r>
      <w:r w:rsidR="00CE1F58">
        <w:rPr>
          <w:rFonts w:asciiTheme="minorHAnsi" w:hAnsiTheme="minorHAnsi" w:cs="Tahoma"/>
        </w:rPr>
        <w:br w:type="page"/>
      </w:r>
    </w:p>
    <w:p w:rsidR="00CE1F58" w:rsidRDefault="00CE1F58" w:rsidP="00CE1F58">
      <w:pPr>
        <w:pStyle w:val="Ttulo2"/>
      </w:pPr>
      <w:bookmarkStart w:id="21" w:name="_Toc496003110"/>
      <w:r>
        <w:lastRenderedPageBreak/>
        <w:t>Cronograma de mobilização e permanência das equipes</w:t>
      </w:r>
      <w:bookmarkEnd w:id="21"/>
    </w:p>
    <w:p w:rsidR="00CE1F58" w:rsidRDefault="00CE1F58" w:rsidP="00CE1F58">
      <w:pPr>
        <w:pStyle w:val="PargrafodaLista"/>
      </w:pPr>
      <w:r>
        <w:t>A supervisora deverá elaborar um cronograma de mobilização e permanência das equipes, permitindo analisar em qual período ocorrerá a mobilização dos profissionais por tipo de serviço.</w:t>
      </w:r>
    </w:p>
    <w:p w:rsidR="00CE1F58" w:rsidRDefault="00CE1F58" w:rsidP="00CE1F58">
      <w:pPr>
        <w:pStyle w:val="PargrafodaLista"/>
      </w:pPr>
      <w:r w:rsidRPr="005B4F6A">
        <w:t xml:space="preserve">A seguir, na </w:t>
      </w:r>
      <w:r>
        <w:t>T</w:t>
      </w:r>
      <w:r w:rsidRPr="005B4F6A">
        <w:t>abela 3, é apresentado o</w:t>
      </w:r>
      <w:r>
        <w:t xml:space="preserve"> modelo do</w:t>
      </w:r>
      <w:r w:rsidRPr="005B4F6A">
        <w:t xml:space="preserve"> </w:t>
      </w:r>
      <w:r>
        <w:t>cronograma de mobilização e permanência das equipes</w:t>
      </w:r>
      <w:r w:rsidRPr="005B4F6A">
        <w:t>.</w:t>
      </w:r>
    </w:p>
    <w:p w:rsidR="00CE1F58" w:rsidRPr="005B4F6A" w:rsidRDefault="00CE1F58" w:rsidP="00CE1F58">
      <w:pPr>
        <w:pStyle w:val="PargrafodaLista"/>
      </w:pPr>
    </w:p>
    <w:p w:rsidR="00CE1F58" w:rsidRPr="00C5332D" w:rsidRDefault="00CE1F58" w:rsidP="006632DD">
      <w:pPr>
        <w:pStyle w:val="Legenda"/>
      </w:pPr>
      <w:bookmarkStart w:id="22" w:name="_Toc496003124"/>
      <w:r w:rsidRPr="00C5332D">
        <w:t xml:space="preserve">Tabela </w:t>
      </w:r>
      <w:r w:rsidR="00C50A80">
        <w:fldChar w:fldCharType="begin"/>
      </w:r>
      <w:r w:rsidR="00C50A80">
        <w:instrText xml:space="preserve"> SEQ Tabela \* ARABIC </w:instrText>
      </w:r>
      <w:r w:rsidR="00C50A80">
        <w:fldChar w:fldCharType="separate"/>
      </w:r>
      <w:r w:rsidR="00E93C65">
        <w:rPr>
          <w:noProof/>
        </w:rPr>
        <w:t>3</w:t>
      </w:r>
      <w:r w:rsidR="00C50A80">
        <w:rPr>
          <w:noProof/>
        </w:rPr>
        <w:fldChar w:fldCharType="end"/>
      </w:r>
      <w:r w:rsidRPr="00C5332D">
        <w:t xml:space="preserve"> –</w:t>
      </w:r>
      <w:r>
        <w:t xml:space="preserve"> Cronograma de mobilização e permanência das equipes.</w:t>
      </w:r>
      <w:bookmarkEnd w:id="22"/>
    </w:p>
    <w:p w:rsidR="00CE1F58" w:rsidRPr="00C70E87" w:rsidRDefault="00CE1F58" w:rsidP="006632DD">
      <w:pPr>
        <w:pStyle w:val="FiguraseTabelas"/>
        <w:rPr>
          <w:rFonts w:asciiTheme="minorHAnsi" w:hAnsiTheme="minorHAnsi" w:cs="Tahoma"/>
        </w:rPr>
      </w:pPr>
    </w:p>
    <w:p w:rsidR="00CE1F58" w:rsidRPr="00C70E87" w:rsidRDefault="006F503B" w:rsidP="006F503B">
      <w:pPr>
        <w:pStyle w:val="FiguraseTabelas"/>
      </w:pPr>
      <w:r w:rsidRPr="006F503B">
        <w:rPr>
          <w:noProof/>
        </w:rPr>
        <w:drawing>
          <wp:inline distT="0" distB="0" distL="0" distR="0">
            <wp:extent cx="6570980" cy="2701788"/>
            <wp:effectExtent l="0" t="0" r="1270" b="381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0980" cy="2701788"/>
                    </a:xfrm>
                    <a:prstGeom prst="rect">
                      <a:avLst/>
                    </a:prstGeom>
                    <a:noFill/>
                    <a:ln>
                      <a:noFill/>
                    </a:ln>
                  </pic:spPr>
                </pic:pic>
              </a:graphicData>
            </a:graphic>
          </wp:inline>
        </w:drawing>
      </w:r>
    </w:p>
    <w:p w:rsidR="00F31AD3" w:rsidRDefault="00F31AD3">
      <w:pPr>
        <w:spacing w:after="0" w:line="240" w:lineRule="auto"/>
        <w:rPr>
          <w:rFonts w:cs="Tahoma"/>
        </w:rPr>
      </w:pPr>
      <w:r>
        <w:rPr>
          <w:rFonts w:cs="Tahoma"/>
        </w:rPr>
        <w:br w:type="page"/>
      </w:r>
    </w:p>
    <w:p w:rsidR="00F31AD3" w:rsidRPr="00754366" w:rsidRDefault="009E22EF" w:rsidP="00F31AD3">
      <w:pPr>
        <w:pStyle w:val="Ttulo2"/>
      </w:pPr>
      <w:bookmarkStart w:id="23" w:name="_Toc496003111"/>
      <w:r>
        <w:lastRenderedPageBreak/>
        <w:t xml:space="preserve">Condição </w:t>
      </w:r>
      <w:r w:rsidR="007E3021">
        <w:t>Inicial do Trecho</w:t>
      </w:r>
      <w:bookmarkEnd w:id="23"/>
    </w:p>
    <w:p w:rsidR="00B956B1" w:rsidRPr="00212EA7" w:rsidRDefault="00B956B1" w:rsidP="00B956B1">
      <w:pPr>
        <w:pStyle w:val="PargrafodaLista"/>
      </w:pPr>
      <w:r>
        <w:t xml:space="preserve">A supervisora deverá realizar </w:t>
      </w:r>
      <w:r w:rsidR="007E3021">
        <w:t>o</w:t>
      </w:r>
      <w:r>
        <w:t xml:space="preserve"> levantamento </w:t>
      </w:r>
      <w:r w:rsidR="00F31AD3">
        <w:t xml:space="preserve">da condição atual </w:t>
      </w:r>
      <w:r w:rsidR="00F31AD3" w:rsidRPr="00754366">
        <w:t>existentes no trecho</w:t>
      </w:r>
      <w:r w:rsidR="00F31AD3">
        <w:t>.</w:t>
      </w:r>
    </w:p>
    <w:p w:rsidR="000E48EC" w:rsidRDefault="00F31AD3" w:rsidP="00F31AD3">
      <w:pPr>
        <w:pStyle w:val="Ttulo3"/>
      </w:pPr>
      <w:bookmarkStart w:id="24" w:name="_Toc496003112"/>
      <w:r>
        <w:t>Condição inicial da Sinalização Horizontal.</w:t>
      </w:r>
      <w:bookmarkEnd w:id="24"/>
    </w:p>
    <w:p w:rsidR="00AD6CAA" w:rsidRPr="00AD6CAA" w:rsidRDefault="00AD6CAA" w:rsidP="006632DD">
      <w:pPr>
        <w:pStyle w:val="Legenda"/>
      </w:pPr>
      <w:bookmarkStart w:id="25" w:name="_Toc496003125"/>
      <w:r w:rsidRPr="00AD6CAA">
        <w:t xml:space="preserve">Tabela </w:t>
      </w:r>
      <w:r w:rsidR="00C50A80">
        <w:fldChar w:fldCharType="begin"/>
      </w:r>
      <w:r w:rsidR="00C50A80">
        <w:instrText xml:space="preserve"> SEQ Tabela \* ARABIC </w:instrText>
      </w:r>
      <w:r w:rsidR="00C50A80">
        <w:fldChar w:fldCharType="separate"/>
      </w:r>
      <w:r w:rsidR="00E93C65">
        <w:rPr>
          <w:noProof/>
        </w:rPr>
        <w:t>4</w:t>
      </w:r>
      <w:r w:rsidR="00C50A80">
        <w:rPr>
          <w:noProof/>
        </w:rPr>
        <w:fldChar w:fldCharType="end"/>
      </w:r>
      <w:r>
        <w:t xml:space="preserve"> - </w:t>
      </w:r>
      <w:r w:rsidRPr="00AD6CAA">
        <w:rPr>
          <w:rStyle w:val="LegendaChar"/>
        </w:rPr>
        <w:t>Condição inicial dos pontos – Sinalização Horizontal</w:t>
      </w:r>
      <w:r w:rsidR="007E3021">
        <w:rPr>
          <w:rStyle w:val="LegendaChar"/>
        </w:rPr>
        <w:t>.</w:t>
      </w:r>
      <w:bookmarkEnd w:id="25"/>
    </w:p>
    <w:p w:rsidR="009E22EF" w:rsidRPr="00C70E87" w:rsidRDefault="006F503B" w:rsidP="006F503B">
      <w:pPr>
        <w:pStyle w:val="FiguraseTabelas"/>
      </w:pPr>
      <w:r w:rsidRPr="006F503B">
        <w:rPr>
          <w:noProof/>
        </w:rPr>
        <w:drawing>
          <wp:inline distT="0" distB="0" distL="0" distR="0">
            <wp:extent cx="5691116" cy="3577669"/>
            <wp:effectExtent l="0" t="0" r="5080" b="381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0632" cy="3589937"/>
                    </a:xfrm>
                    <a:prstGeom prst="rect">
                      <a:avLst/>
                    </a:prstGeom>
                    <a:noFill/>
                    <a:ln>
                      <a:noFill/>
                    </a:ln>
                  </pic:spPr>
                </pic:pic>
              </a:graphicData>
            </a:graphic>
          </wp:inline>
        </w:drawing>
      </w:r>
    </w:p>
    <w:p w:rsidR="00F31AD3" w:rsidRDefault="00F31AD3" w:rsidP="00F31AD3">
      <w:pPr>
        <w:pStyle w:val="Ttulo3"/>
      </w:pPr>
      <w:bookmarkStart w:id="26" w:name="_Toc496003113"/>
      <w:r>
        <w:t>Condição inicial da Sinalização Vertical.</w:t>
      </w:r>
      <w:bookmarkEnd w:id="26"/>
    </w:p>
    <w:p w:rsidR="00E93C65" w:rsidRDefault="00E93C65" w:rsidP="006632DD">
      <w:pPr>
        <w:pStyle w:val="Legenda"/>
        <w:rPr>
          <w:rStyle w:val="LegendaChar"/>
        </w:rPr>
      </w:pPr>
      <w:bookmarkStart w:id="27" w:name="_Toc496003126"/>
      <w:r>
        <w:t xml:space="preserve">Tabela </w:t>
      </w:r>
      <w:r w:rsidR="00C50A80">
        <w:fldChar w:fldCharType="begin"/>
      </w:r>
      <w:r w:rsidR="00C50A80">
        <w:instrText xml:space="preserve"> SEQ Tabela \* ARABIC </w:instrText>
      </w:r>
      <w:r w:rsidR="00C50A80">
        <w:fldChar w:fldCharType="separate"/>
      </w:r>
      <w:r>
        <w:rPr>
          <w:noProof/>
        </w:rPr>
        <w:t>5</w:t>
      </w:r>
      <w:r w:rsidR="00C50A80">
        <w:rPr>
          <w:noProof/>
        </w:rPr>
        <w:fldChar w:fldCharType="end"/>
      </w:r>
      <w:r>
        <w:t xml:space="preserve"> - </w:t>
      </w:r>
      <w:r w:rsidRPr="00AD6CAA">
        <w:rPr>
          <w:rStyle w:val="LegendaChar"/>
        </w:rPr>
        <w:t>Condição inicial dos</w:t>
      </w:r>
      <w:r>
        <w:rPr>
          <w:rStyle w:val="LegendaChar"/>
        </w:rPr>
        <w:t xml:space="preserve"> pontos – Sinalização Vertical.</w:t>
      </w:r>
      <w:bookmarkEnd w:id="27"/>
    </w:p>
    <w:p w:rsidR="00E93C65" w:rsidRPr="00E93C65" w:rsidRDefault="006F503B" w:rsidP="006F503B">
      <w:pPr>
        <w:pStyle w:val="FiguraseTabelas"/>
      </w:pPr>
      <w:r w:rsidRPr="006F503B">
        <w:rPr>
          <w:noProof/>
        </w:rPr>
        <w:drawing>
          <wp:inline distT="0" distB="0" distL="0" distR="0">
            <wp:extent cx="5815454" cy="3104866"/>
            <wp:effectExtent l="0" t="0" r="0" b="63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2886" cy="3114173"/>
                    </a:xfrm>
                    <a:prstGeom prst="rect">
                      <a:avLst/>
                    </a:prstGeom>
                    <a:noFill/>
                    <a:ln>
                      <a:noFill/>
                    </a:ln>
                  </pic:spPr>
                </pic:pic>
              </a:graphicData>
            </a:graphic>
          </wp:inline>
        </w:drawing>
      </w:r>
    </w:p>
    <w:p w:rsidR="00F31AD3" w:rsidRDefault="00F31AD3" w:rsidP="006632DD">
      <w:pPr>
        <w:pStyle w:val="FiguraseTabelas"/>
      </w:pPr>
    </w:p>
    <w:p w:rsidR="00005FFD" w:rsidRDefault="00F31AD3" w:rsidP="00005FFD">
      <w:pPr>
        <w:pStyle w:val="Ttulo3"/>
      </w:pPr>
      <w:bookmarkStart w:id="28" w:name="_Toc496003114"/>
      <w:r>
        <w:lastRenderedPageBreak/>
        <w:t xml:space="preserve">Condição inicial da </w:t>
      </w:r>
      <w:r w:rsidR="00005FFD">
        <w:t>Dispositivo de Segurança</w:t>
      </w:r>
      <w:bookmarkEnd w:id="28"/>
    </w:p>
    <w:p w:rsidR="00F31AD3" w:rsidRDefault="00E93C65" w:rsidP="006632DD">
      <w:pPr>
        <w:pStyle w:val="Legenda"/>
      </w:pPr>
      <w:bookmarkStart w:id="29" w:name="_Toc496003127"/>
      <w:r>
        <w:t xml:space="preserve">Tabela </w:t>
      </w:r>
      <w:r w:rsidR="00C50A80">
        <w:fldChar w:fldCharType="begin"/>
      </w:r>
      <w:r w:rsidR="00C50A80">
        <w:instrText xml:space="preserve"> SEQ Tabela \* ARABIC </w:instrText>
      </w:r>
      <w:r w:rsidR="00C50A80">
        <w:fldChar w:fldCharType="separate"/>
      </w:r>
      <w:r>
        <w:rPr>
          <w:noProof/>
        </w:rPr>
        <w:t>6</w:t>
      </w:r>
      <w:r w:rsidR="00C50A80">
        <w:rPr>
          <w:noProof/>
        </w:rPr>
        <w:fldChar w:fldCharType="end"/>
      </w:r>
      <w:r>
        <w:t xml:space="preserve"> - </w:t>
      </w:r>
      <w:r w:rsidRPr="00B40333">
        <w:t xml:space="preserve">Condição inicial dos pontos – </w:t>
      </w:r>
      <w:r>
        <w:t>Dispositivo de Segurança.</w:t>
      </w:r>
      <w:bookmarkEnd w:id="29"/>
    </w:p>
    <w:p w:rsidR="00F31AD3" w:rsidRPr="00F31AD3" w:rsidRDefault="006F503B" w:rsidP="006632DD">
      <w:pPr>
        <w:pStyle w:val="FiguraseTabelas"/>
      </w:pPr>
      <w:r w:rsidRPr="006F503B">
        <w:rPr>
          <w:noProof/>
        </w:rPr>
        <w:drawing>
          <wp:inline distT="0" distB="0" distL="0" distR="0">
            <wp:extent cx="5773003" cy="278429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9377" cy="2801833"/>
                    </a:xfrm>
                    <a:prstGeom prst="rect">
                      <a:avLst/>
                    </a:prstGeom>
                    <a:noFill/>
                    <a:ln>
                      <a:noFill/>
                    </a:ln>
                  </pic:spPr>
                </pic:pic>
              </a:graphicData>
            </a:graphic>
          </wp:inline>
        </w:drawing>
      </w:r>
    </w:p>
    <w:p w:rsidR="00CE1F58" w:rsidRDefault="00CE1F58" w:rsidP="00CE1F58">
      <w:pPr>
        <w:pStyle w:val="Ttulo2"/>
      </w:pPr>
      <w:bookmarkStart w:id="30" w:name="_Toc496003115"/>
      <w:r>
        <w:t>Identificação das dificuldades executivas</w:t>
      </w:r>
      <w:bookmarkEnd w:id="30"/>
    </w:p>
    <w:p w:rsidR="00CE1F58" w:rsidRPr="008F4792" w:rsidRDefault="007E3021" w:rsidP="00CE1F58">
      <w:pPr>
        <w:pStyle w:val="PargrafodaLista"/>
        <w:spacing w:after="0" w:line="360" w:lineRule="auto"/>
        <w:rPr>
          <w:szCs w:val="24"/>
        </w:rPr>
      </w:pPr>
      <w:r>
        <w:rPr>
          <w:szCs w:val="24"/>
        </w:rPr>
        <w:t>A seguir, na T</w:t>
      </w:r>
      <w:r w:rsidR="00CE1F58">
        <w:rPr>
          <w:szCs w:val="24"/>
        </w:rPr>
        <w:t xml:space="preserve">abela </w:t>
      </w:r>
      <w:r>
        <w:rPr>
          <w:szCs w:val="24"/>
        </w:rPr>
        <w:t>7</w:t>
      </w:r>
      <w:r w:rsidR="00CE1F58" w:rsidRPr="008F4792">
        <w:rPr>
          <w:szCs w:val="24"/>
        </w:rPr>
        <w:t>, é apresentado o diagrama para identificação de interferências</w:t>
      </w:r>
      <w:r w:rsidR="00CE1F58">
        <w:rPr>
          <w:szCs w:val="24"/>
        </w:rPr>
        <w:t>, com localização do ponto, razão da dificuldade executiva, período em que não há previsão de conclusão dos serviços, e por fim, observação, caso necessário</w:t>
      </w:r>
      <w:r w:rsidR="00CE1F58" w:rsidRPr="008F4792">
        <w:rPr>
          <w:szCs w:val="24"/>
        </w:rPr>
        <w:t>.</w:t>
      </w:r>
    </w:p>
    <w:p w:rsidR="00CE1F58" w:rsidRDefault="00CE1F58" w:rsidP="00CE1F58">
      <w:pPr>
        <w:pStyle w:val="PargrafodaLista"/>
        <w:rPr>
          <w:rFonts w:asciiTheme="minorHAnsi" w:hAnsiTheme="minorHAnsi"/>
        </w:rPr>
      </w:pPr>
    </w:p>
    <w:p w:rsidR="00CE1F58" w:rsidRPr="00AD6CAA" w:rsidRDefault="00E93C65" w:rsidP="006632DD">
      <w:pPr>
        <w:pStyle w:val="Legenda"/>
      </w:pPr>
      <w:bookmarkStart w:id="31" w:name="_Toc496003128"/>
      <w:r>
        <w:t xml:space="preserve">Tabela </w:t>
      </w:r>
      <w:r w:rsidR="00C50A80">
        <w:fldChar w:fldCharType="begin"/>
      </w:r>
      <w:r w:rsidR="00C50A80">
        <w:instrText xml:space="preserve"> SEQ Tabela \* ARABIC </w:instrText>
      </w:r>
      <w:r w:rsidR="00C50A80">
        <w:fldChar w:fldCharType="separate"/>
      </w:r>
      <w:r>
        <w:rPr>
          <w:noProof/>
        </w:rPr>
        <w:t>7</w:t>
      </w:r>
      <w:r w:rsidR="00C50A80">
        <w:rPr>
          <w:noProof/>
        </w:rPr>
        <w:fldChar w:fldCharType="end"/>
      </w:r>
      <w:r>
        <w:t xml:space="preserve"> - </w:t>
      </w:r>
      <w:r w:rsidRPr="00AD6CAA">
        <w:t>Identificação das dificuldades executivas.</w:t>
      </w:r>
      <w:bookmarkEnd w:id="31"/>
    </w:p>
    <w:p w:rsidR="00CE1F58" w:rsidRPr="00C70E87" w:rsidRDefault="006F503B" w:rsidP="006632DD">
      <w:pPr>
        <w:pStyle w:val="FiguraseTabelas"/>
        <w:rPr>
          <w:rFonts w:asciiTheme="minorHAnsi" w:hAnsiTheme="minorHAnsi"/>
        </w:rPr>
      </w:pPr>
      <w:r w:rsidRPr="006F503B">
        <w:rPr>
          <w:noProof/>
        </w:rPr>
        <w:drawing>
          <wp:inline distT="0" distB="0" distL="0" distR="0">
            <wp:extent cx="4612640" cy="3746310"/>
            <wp:effectExtent l="0" t="0" r="0" b="698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7685" cy="3758529"/>
                    </a:xfrm>
                    <a:prstGeom prst="rect">
                      <a:avLst/>
                    </a:prstGeom>
                    <a:noFill/>
                    <a:ln>
                      <a:noFill/>
                    </a:ln>
                  </pic:spPr>
                </pic:pic>
              </a:graphicData>
            </a:graphic>
          </wp:inline>
        </w:drawing>
      </w:r>
    </w:p>
    <w:p w:rsidR="00346321" w:rsidRDefault="00CE1F58" w:rsidP="007E3021">
      <w:pPr>
        <w:pStyle w:val="Ttulo2"/>
        <w:rPr>
          <w:rFonts w:asciiTheme="minorHAnsi" w:hAnsiTheme="minorHAnsi" w:cs="Tahoma"/>
        </w:rPr>
      </w:pPr>
      <w:r>
        <w:br w:type="page"/>
      </w:r>
      <w:r w:rsidR="00005FFD" w:rsidRPr="007E3021">
        <w:lastRenderedPageBreak/>
        <w:t xml:space="preserve"> </w:t>
      </w:r>
      <w:bookmarkStart w:id="32" w:name="_Toc496003116"/>
      <w:r w:rsidR="009513FB" w:rsidRPr="007E3021">
        <w:t>Relatório fotográfico</w:t>
      </w:r>
      <w:bookmarkEnd w:id="32"/>
    </w:p>
    <w:p w:rsidR="007E3021" w:rsidRDefault="007E3021" w:rsidP="007E3021">
      <w:pPr>
        <w:pStyle w:val="PargrafodaLista"/>
      </w:pPr>
      <w:r w:rsidRPr="009513FB">
        <w:t>Deverá ser elaborado um Relatório Fotográfico, conforme Tabela 14, composto por fotos coloridas numeradas e datadas, para cada lote supervisionado. As fotos deverão evidenciar situações passíveis de notificação, inconformidades, assim como a resolução dos problemas notificados.</w:t>
      </w:r>
    </w:p>
    <w:p w:rsidR="007E3021" w:rsidRDefault="007E3021" w:rsidP="007E3021">
      <w:pPr>
        <w:pStyle w:val="PargrafodaLista"/>
      </w:pPr>
    </w:p>
    <w:p w:rsidR="007E3021" w:rsidRDefault="007E3021" w:rsidP="007E3021">
      <w:pPr>
        <w:pStyle w:val="Legenda"/>
      </w:pPr>
      <w:bookmarkStart w:id="33" w:name="_Toc496003129"/>
      <w:r>
        <w:t xml:space="preserve">Tabela </w:t>
      </w:r>
      <w:r w:rsidR="00C50A80">
        <w:fldChar w:fldCharType="begin"/>
      </w:r>
      <w:r w:rsidR="00C50A80">
        <w:instrText xml:space="preserve"> SEQ Tabela \* ARABIC </w:instrText>
      </w:r>
      <w:r w:rsidR="00C50A80">
        <w:fldChar w:fldCharType="separate"/>
      </w:r>
      <w:r>
        <w:rPr>
          <w:noProof/>
        </w:rPr>
        <w:t>8</w:t>
      </w:r>
      <w:r w:rsidR="00C50A80">
        <w:rPr>
          <w:noProof/>
        </w:rPr>
        <w:fldChar w:fldCharType="end"/>
      </w:r>
      <w:r>
        <w:t xml:space="preserve"> - </w:t>
      </w:r>
      <w:r w:rsidRPr="00B40333">
        <w:t>Relatório Fotográfico.</w:t>
      </w:r>
      <w:bookmarkEnd w:id="33"/>
    </w:p>
    <w:p w:rsidR="007E3021" w:rsidRDefault="007E3021" w:rsidP="007E3021">
      <w:pPr>
        <w:pStyle w:val="FiguraseTabelas"/>
      </w:pPr>
    </w:p>
    <w:p w:rsidR="007E3021" w:rsidRDefault="006F503B" w:rsidP="006F503B">
      <w:pPr>
        <w:pStyle w:val="FiguraseTabelas"/>
      </w:pPr>
      <w:r w:rsidRPr="006F503B">
        <w:rPr>
          <w:noProof/>
        </w:rPr>
        <w:drawing>
          <wp:inline distT="0" distB="0" distL="0" distR="0" wp14:anchorId="305C17B3" wp14:editId="5806076A">
            <wp:extent cx="5691562" cy="5131558"/>
            <wp:effectExtent l="0" t="0" r="444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5569" cy="5135171"/>
                    </a:xfrm>
                    <a:prstGeom prst="rect">
                      <a:avLst/>
                    </a:prstGeom>
                    <a:noFill/>
                    <a:ln>
                      <a:noFill/>
                    </a:ln>
                  </pic:spPr>
                </pic:pic>
              </a:graphicData>
            </a:graphic>
          </wp:inline>
        </w:drawing>
      </w:r>
      <w:r w:rsidR="007E3021">
        <w:br w:type="page"/>
      </w:r>
    </w:p>
    <w:p w:rsidR="003C4731" w:rsidRDefault="003C4731" w:rsidP="003C4731">
      <w:pPr>
        <w:pStyle w:val="Ttulo2"/>
      </w:pPr>
      <w:bookmarkStart w:id="34" w:name="_Toc496003117"/>
      <w:r>
        <w:lastRenderedPageBreak/>
        <w:t>Ata de reunião</w:t>
      </w:r>
      <w:bookmarkEnd w:id="34"/>
    </w:p>
    <w:p w:rsidR="004D6788" w:rsidRPr="004D6788" w:rsidRDefault="000402C7" w:rsidP="004D6788">
      <w:pPr>
        <w:pStyle w:val="PargrafodaLista"/>
      </w:pPr>
      <w:r w:rsidRPr="000402C7">
        <w:t>Deve-se anexar a</w:t>
      </w:r>
      <w:r w:rsidR="007E3021">
        <w:t>s</w:t>
      </w:r>
      <w:r w:rsidRPr="000402C7">
        <w:t xml:space="preserve"> ata</w:t>
      </w:r>
      <w:r w:rsidR="007E3021">
        <w:t>s de reuniões</w:t>
      </w:r>
      <w:r w:rsidRPr="000402C7">
        <w:t xml:space="preserve"> do primeiro encontro entre a empresa supervisora e empresa supervisionada, segue na </w:t>
      </w:r>
      <w:r w:rsidR="00FD37A1">
        <w:t>Figura 3,</w:t>
      </w:r>
      <w:r w:rsidRPr="000402C7">
        <w:t xml:space="preserve"> modelo de ata de reunião.</w:t>
      </w:r>
    </w:p>
    <w:p w:rsidR="003C4731" w:rsidRDefault="00B06C47" w:rsidP="006632DD">
      <w:pPr>
        <w:pStyle w:val="FiguraseTabelas"/>
      </w:pPr>
      <w:r w:rsidRPr="00B40333">
        <w:rPr>
          <w:noProof/>
          <w:lang w:eastAsia="pt-BR"/>
        </w:rPr>
        <w:drawing>
          <wp:inline distT="0" distB="0" distL="0" distR="0" wp14:anchorId="74FEE377" wp14:editId="71693CD8">
            <wp:extent cx="4739492" cy="6705600"/>
            <wp:effectExtent l="0" t="0" r="444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3968" cy="6726082"/>
                    </a:xfrm>
                    <a:prstGeom prst="rect">
                      <a:avLst/>
                    </a:prstGeom>
                    <a:noFill/>
                    <a:ln>
                      <a:noFill/>
                    </a:ln>
                  </pic:spPr>
                </pic:pic>
              </a:graphicData>
            </a:graphic>
          </wp:inline>
        </w:drawing>
      </w:r>
    </w:p>
    <w:p w:rsidR="00B06C47" w:rsidRDefault="00171978" w:rsidP="006632DD">
      <w:pPr>
        <w:pStyle w:val="Legenda"/>
      </w:pPr>
      <w:bookmarkStart w:id="35" w:name="_Toc496003121"/>
      <w:r>
        <w:t xml:space="preserve">Figura </w:t>
      </w:r>
      <w:r w:rsidR="00C50A80">
        <w:fldChar w:fldCharType="begin"/>
      </w:r>
      <w:r w:rsidR="00C50A80">
        <w:instrText xml:space="preserve"> SEQ Figura \* ARABIC </w:instrText>
      </w:r>
      <w:r w:rsidR="00C50A80">
        <w:fldChar w:fldCharType="separate"/>
      </w:r>
      <w:r>
        <w:rPr>
          <w:noProof/>
        </w:rPr>
        <w:t>2</w:t>
      </w:r>
      <w:r w:rsidR="00C50A80">
        <w:rPr>
          <w:noProof/>
        </w:rPr>
        <w:fldChar w:fldCharType="end"/>
      </w:r>
      <w:r>
        <w:t xml:space="preserve"> - </w:t>
      </w:r>
      <w:r w:rsidRPr="00B40333">
        <w:t>Modelo de ata de reunião.</w:t>
      </w:r>
      <w:bookmarkEnd w:id="35"/>
    </w:p>
    <w:p w:rsidR="00B06C47" w:rsidRDefault="00B06C47" w:rsidP="00B06C47">
      <w:pPr>
        <w:pStyle w:val="PargrafodaLista"/>
      </w:pPr>
    </w:p>
    <w:p w:rsidR="00B06C47" w:rsidRDefault="00B06C47" w:rsidP="00B06C47">
      <w:pPr>
        <w:pStyle w:val="PargrafodaLista"/>
      </w:pPr>
    </w:p>
    <w:p w:rsidR="00B06C47" w:rsidRPr="00B06C47" w:rsidRDefault="00B06C47" w:rsidP="00B06C47">
      <w:pPr>
        <w:pStyle w:val="PargrafodaLista"/>
      </w:pPr>
    </w:p>
    <w:p w:rsidR="00B06C47" w:rsidRDefault="00B06C47" w:rsidP="00B06C47">
      <w:pPr>
        <w:pStyle w:val="PargrafodaLista"/>
      </w:pPr>
    </w:p>
    <w:p w:rsidR="00B06C47" w:rsidRDefault="00B06C47" w:rsidP="00B06C47">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346321" w:rsidRPr="00C70E87" w:rsidRDefault="00346321" w:rsidP="006A3102">
      <w:pPr>
        <w:pStyle w:val="PargrafodaLista"/>
      </w:pPr>
    </w:p>
    <w:p w:rsidR="004D5E41" w:rsidRPr="00C70E87" w:rsidRDefault="004D5E41" w:rsidP="006A3102">
      <w:pPr>
        <w:pStyle w:val="PargrafodaLista"/>
      </w:pPr>
    </w:p>
    <w:p w:rsidR="004D5E41" w:rsidRPr="00C70E87" w:rsidRDefault="004D5E41" w:rsidP="006A3102">
      <w:pPr>
        <w:pStyle w:val="PargrafodaLista"/>
      </w:pPr>
    </w:p>
    <w:p w:rsidR="004D5E41" w:rsidRPr="00C70E87" w:rsidRDefault="004D5E41" w:rsidP="006A3102">
      <w:pPr>
        <w:pStyle w:val="PargrafodaLista"/>
      </w:pPr>
    </w:p>
    <w:p w:rsidR="004D5E41" w:rsidRDefault="004D5E41" w:rsidP="006A3102">
      <w:pPr>
        <w:pStyle w:val="PargrafodaLista"/>
      </w:pPr>
    </w:p>
    <w:p w:rsidR="00AD74B7" w:rsidRDefault="00AD74B7" w:rsidP="006A3102">
      <w:pPr>
        <w:pStyle w:val="PargrafodaLista"/>
      </w:pPr>
    </w:p>
    <w:p w:rsidR="00AD74B7" w:rsidRDefault="00AD74B7" w:rsidP="006A3102">
      <w:pPr>
        <w:pStyle w:val="PargrafodaLista"/>
      </w:pPr>
    </w:p>
    <w:p w:rsidR="00AD74B7" w:rsidRDefault="00AD74B7" w:rsidP="006A3102">
      <w:pPr>
        <w:pStyle w:val="PargrafodaLista"/>
      </w:pPr>
    </w:p>
    <w:p w:rsidR="00D8523A" w:rsidRDefault="00D8523A" w:rsidP="006A3102">
      <w:pPr>
        <w:pStyle w:val="PargrafodaLista"/>
      </w:pPr>
    </w:p>
    <w:p w:rsidR="00D8523A" w:rsidRDefault="00D8523A"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9A1544" w:rsidRDefault="009A1544" w:rsidP="006A3102">
      <w:pPr>
        <w:pStyle w:val="PargrafodaLista"/>
      </w:pPr>
    </w:p>
    <w:p w:rsidR="00AD74B7" w:rsidRDefault="00AD74B7" w:rsidP="006A3102">
      <w:pPr>
        <w:pStyle w:val="PargrafodaLista"/>
      </w:pPr>
    </w:p>
    <w:p w:rsidR="00AD74B7" w:rsidRDefault="00181C8E" w:rsidP="0089795C">
      <w:pPr>
        <w:pStyle w:val="Ttulo1"/>
        <w:rPr>
          <w:rFonts w:eastAsia="Tahoma"/>
        </w:rPr>
      </w:pPr>
      <w:bookmarkStart w:id="36" w:name="_Toc496003118"/>
      <w:r>
        <w:rPr>
          <w:rFonts w:eastAsia="Tahoma"/>
        </w:rPr>
        <w:t>EXECUÇÃO</w:t>
      </w:r>
      <w:bookmarkEnd w:id="36"/>
    </w:p>
    <w:p w:rsidR="006A3102" w:rsidRDefault="006A3102" w:rsidP="006A3102">
      <w:pPr>
        <w:pStyle w:val="PargrafodaLista"/>
      </w:pPr>
    </w:p>
    <w:p w:rsidR="00AD74B7" w:rsidRDefault="00AD74B7" w:rsidP="006A3102">
      <w:pPr>
        <w:pStyle w:val="PargrafodaLista"/>
      </w:pPr>
    </w:p>
    <w:p w:rsidR="00AD74B7" w:rsidRDefault="00AD74B7" w:rsidP="006A3102">
      <w:pPr>
        <w:pStyle w:val="PargrafodaLista"/>
      </w:pPr>
    </w:p>
    <w:p w:rsidR="009A1544" w:rsidRDefault="009A1544" w:rsidP="006A3102">
      <w:pPr>
        <w:pStyle w:val="PargrafodaLista"/>
      </w:pPr>
    </w:p>
    <w:p w:rsidR="00F53649" w:rsidRDefault="00F53649" w:rsidP="006A3102">
      <w:pPr>
        <w:pStyle w:val="PargrafodaLista"/>
      </w:pPr>
    </w:p>
    <w:p w:rsidR="00BB3E23" w:rsidRDefault="00BB3E23" w:rsidP="006A3102">
      <w:pPr>
        <w:pStyle w:val="PargrafodaLista"/>
      </w:pPr>
    </w:p>
    <w:p w:rsidR="00F53649" w:rsidRDefault="00F53649" w:rsidP="006A3102">
      <w:pPr>
        <w:pStyle w:val="PargrafodaLista"/>
      </w:pPr>
    </w:p>
    <w:p w:rsidR="00F53649" w:rsidRDefault="0077469F" w:rsidP="0077469F">
      <w:pPr>
        <w:pStyle w:val="Ttulo2"/>
      </w:pPr>
      <w:bookmarkStart w:id="37" w:name="_Toc496003119"/>
      <w:bookmarkStart w:id="38" w:name="_GoBack"/>
      <w:bookmarkEnd w:id="38"/>
      <w:r>
        <w:lastRenderedPageBreak/>
        <w:t>Dados Contratuais – Empresas Operadoras</w:t>
      </w:r>
      <w:bookmarkEnd w:id="37"/>
      <w:r>
        <w:t xml:space="preserve"> </w:t>
      </w:r>
    </w:p>
    <w:tbl>
      <w:tblPr>
        <w:tblW w:w="8637" w:type="dxa"/>
        <w:tblLook w:val="04A0" w:firstRow="1" w:lastRow="0" w:firstColumn="1" w:lastColumn="0" w:noHBand="0" w:noVBand="1"/>
      </w:tblPr>
      <w:tblGrid>
        <w:gridCol w:w="4390"/>
        <w:gridCol w:w="4247"/>
      </w:tblGrid>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Edital nº:</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Extensão (km):</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Modalidade da Licitação: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da Licitação: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Base:</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da Publicação do Resultado no DOU:</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Número do Contrato: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de Assinatura do Contrato: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de Publicação no DOU:</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Ordem de Início dos Serviços:</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de Término Atualizada:</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Prazo de Vigência:</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Prazo Restante:</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Prazo de Execução: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Número do Processo Administrativo Base:</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Pr>
                <w:sz w:val="22"/>
              </w:rPr>
              <w:t>Valor do Contrato (PI):</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Pr>
                <w:sz w:val="22"/>
              </w:rPr>
              <w:t>Valor do Contrato (PI + R):</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Pr>
                <w:sz w:val="22"/>
              </w:rPr>
              <w:t>Valor por km:</w:t>
            </w:r>
          </w:p>
        </w:tc>
        <w:tc>
          <w:tcPr>
            <w:tcW w:w="4247" w:type="dxa"/>
          </w:tcPr>
          <w:p w:rsidR="002440BF" w:rsidRPr="00CE5FD1" w:rsidRDefault="002440BF" w:rsidP="000873B9">
            <w:pPr>
              <w:spacing w:after="0" w:line="240" w:lineRule="auto"/>
              <w:rPr>
                <w:sz w:val="22"/>
              </w:rPr>
            </w:pPr>
          </w:p>
        </w:tc>
      </w:tr>
      <w:tr w:rsidR="002440BF" w:rsidRPr="00CE5FD1" w:rsidTr="000873B9">
        <w:trPr>
          <w:trHeight w:val="66"/>
        </w:trPr>
        <w:tc>
          <w:tcPr>
            <w:tcW w:w="4390" w:type="dxa"/>
          </w:tcPr>
          <w:p w:rsidR="002440BF" w:rsidRPr="00CE5FD1" w:rsidRDefault="002440BF" w:rsidP="000873B9">
            <w:pPr>
              <w:spacing w:after="0" w:line="240" w:lineRule="auto"/>
              <w:jc w:val="right"/>
              <w:rPr>
                <w:sz w:val="22"/>
              </w:rPr>
            </w:pPr>
            <w:r w:rsidRPr="00CE5FD1">
              <w:rPr>
                <w:sz w:val="22"/>
              </w:rPr>
              <w:t>Fiscal do Contrato: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Borders>
              <w:bottom w:val="single" w:sz="4" w:space="0" w:color="000000"/>
            </w:tcBorders>
          </w:tcPr>
          <w:p w:rsidR="002440BF" w:rsidRDefault="002440BF" w:rsidP="000873B9">
            <w:pPr>
              <w:spacing w:after="0" w:line="240" w:lineRule="auto"/>
              <w:jc w:val="right"/>
              <w:rPr>
                <w:sz w:val="22"/>
              </w:rPr>
            </w:pPr>
            <w:r>
              <w:rPr>
                <w:sz w:val="22"/>
              </w:rPr>
              <w:t>Portaria de Designação Fiscal:</w:t>
            </w:r>
          </w:p>
          <w:p w:rsidR="002440BF" w:rsidRPr="00CE5FD1" w:rsidRDefault="002440BF" w:rsidP="000873B9">
            <w:pPr>
              <w:spacing w:after="0" w:line="240" w:lineRule="auto"/>
              <w:jc w:val="right"/>
              <w:rPr>
                <w:sz w:val="22"/>
              </w:rPr>
            </w:pPr>
            <w:r w:rsidRPr="00CE5FD1">
              <w:rPr>
                <w:sz w:val="22"/>
              </w:rPr>
              <w:t>Engenheiro Responsável:</w:t>
            </w:r>
          </w:p>
        </w:tc>
        <w:tc>
          <w:tcPr>
            <w:tcW w:w="4247" w:type="dxa"/>
            <w:tcBorders>
              <w:bottom w:val="single" w:sz="4" w:space="0" w:color="000000"/>
            </w:tcBorders>
          </w:tcPr>
          <w:p w:rsidR="002440BF" w:rsidRPr="00CE5FD1" w:rsidRDefault="002440BF" w:rsidP="000873B9">
            <w:pPr>
              <w:spacing w:after="0" w:line="240" w:lineRule="auto"/>
              <w:rPr>
                <w:sz w:val="22"/>
              </w:rPr>
            </w:pPr>
          </w:p>
        </w:tc>
      </w:tr>
    </w:tbl>
    <w:p w:rsidR="0077469F" w:rsidRDefault="0077469F" w:rsidP="0077469F">
      <w:pPr>
        <w:pStyle w:val="PargrafodaLista"/>
      </w:pPr>
    </w:p>
    <w:tbl>
      <w:tblPr>
        <w:tblW w:w="8637" w:type="dxa"/>
        <w:tblLook w:val="04A0" w:firstRow="1" w:lastRow="0" w:firstColumn="1" w:lastColumn="0" w:noHBand="0" w:noVBand="1"/>
      </w:tblPr>
      <w:tblGrid>
        <w:gridCol w:w="4390"/>
        <w:gridCol w:w="4247"/>
      </w:tblGrid>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Edital nº:</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Extensão (km):</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Modalidade da Licitação: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da Licitação: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Base:</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da Publicação do Resultado no DOU:</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Número do Contrato: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de Assinatura do Contrato: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de Publicação no DOU:</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Ordem de Início dos Serviços:</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Data de Término Atualizada:</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Prazo de Vigência:</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Prazo Restante:</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Prazo de Execução: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sidRPr="00CE5FD1">
              <w:rPr>
                <w:sz w:val="22"/>
              </w:rPr>
              <w:t>Número do Processo Administrativo Base:</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Pr>
                <w:sz w:val="22"/>
              </w:rPr>
              <w:t>Valor do Contrato (PI):</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Pr>
                <w:sz w:val="22"/>
              </w:rPr>
              <w:t>Valor do Contrato (PI + R):</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Pr>
          <w:p w:rsidR="002440BF" w:rsidRPr="00CE5FD1" w:rsidRDefault="002440BF" w:rsidP="000873B9">
            <w:pPr>
              <w:spacing w:after="0" w:line="240" w:lineRule="auto"/>
              <w:jc w:val="right"/>
              <w:rPr>
                <w:sz w:val="22"/>
              </w:rPr>
            </w:pPr>
            <w:r>
              <w:rPr>
                <w:sz w:val="22"/>
              </w:rPr>
              <w:t>Valor por km:</w:t>
            </w:r>
          </w:p>
        </w:tc>
        <w:tc>
          <w:tcPr>
            <w:tcW w:w="4247" w:type="dxa"/>
          </w:tcPr>
          <w:p w:rsidR="002440BF" w:rsidRPr="00CE5FD1" w:rsidRDefault="002440BF" w:rsidP="000873B9">
            <w:pPr>
              <w:spacing w:after="0" w:line="240" w:lineRule="auto"/>
              <w:rPr>
                <w:sz w:val="22"/>
              </w:rPr>
            </w:pPr>
          </w:p>
        </w:tc>
      </w:tr>
      <w:tr w:rsidR="002440BF" w:rsidRPr="00CE5FD1" w:rsidTr="000873B9">
        <w:trPr>
          <w:trHeight w:val="66"/>
        </w:trPr>
        <w:tc>
          <w:tcPr>
            <w:tcW w:w="4390" w:type="dxa"/>
          </w:tcPr>
          <w:p w:rsidR="002440BF" w:rsidRPr="00CE5FD1" w:rsidRDefault="002440BF" w:rsidP="000873B9">
            <w:pPr>
              <w:spacing w:after="0" w:line="240" w:lineRule="auto"/>
              <w:jc w:val="right"/>
              <w:rPr>
                <w:sz w:val="22"/>
              </w:rPr>
            </w:pPr>
            <w:r w:rsidRPr="00CE5FD1">
              <w:rPr>
                <w:sz w:val="22"/>
              </w:rPr>
              <w:t>Fiscal do Contrato:</w:t>
            </w:r>
          </w:p>
        </w:tc>
        <w:tc>
          <w:tcPr>
            <w:tcW w:w="4247" w:type="dxa"/>
          </w:tcPr>
          <w:p w:rsidR="002440BF" w:rsidRPr="00CE5FD1" w:rsidRDefault="002440BF" w:rsidP="000873B9">
            <w:pPr>
              <w:spacing w:after="0" w:line="240" w:lineRule="auto"/>
              <w:rPr>
                <w:sz w:val="22"/>
              </w:rPr>
            </w:pPr>
          </w:p>
        </w:tc>
      </w:tr>
      <w:tr w:rsidR="002440BF" w:rsidRPr="00CE5FD1" w:rsidTr="000873B9">
        <w:tc>
          <w:tcPr>
            <w:tcW w:w="4390" w:type="dxa"/>
            <w:tcBorders>
              <w:bottom w:val="single" w:sz="4" w:space="0" w:color="000000"/>
            </w:tcBorders>
          </w:tcPr>
          <w:p w:rsidR="002440BF" w:rsidRDefault="002440BF" w:rsidP="000873B9">
            <w:pPr>
              <w:spacing w:after="0" w:line="240" w:lineRule="auto"/>
              <w:jc w:val="right"/>
              <w:rPr>
                <w:sz w:val="22"/>
              </w:rPr>
            </w:pPr>
            <w:r>
              <w:rPr>
                <w:sz w:val="22"/>
              </w:rPr>
              <w:t>Portaria de Designação Fiscal:</w:t>
            </w:r>
          </w:p>
          <w:p w:rsidR="002440BF" w:rsidRPr="00CE5FD1" w:rsidRDefault="002440BF" w:rsidP="000873B9">
            <w:pPr>
              <w:spacing w:after="0" w:line="240" w:lineRule="auto"/>
              <w:jc w:val="right"/>
              <w:rPr>
                <w:sz w:val="22"/>
              </w:rPr>
            </w:pPr>
            <w:r w:rsidRPr="00CE5FD1">
              <w:rPr>
                <w:sz w:val="22"/>
              </w:rPr>
              <w:t>Engenheiro Responsável:</w:t>
            </w:r>
          </w:p>
        </w:tc>
        <w:tc>
          <w:tcPr>
            <w:tcW w:w="4247" w:type="dxa"/>
            <w:tcBorders>
              <w:bottom w:val="single" w:sz="4" w:space="0" w:color="000000"/>
            </w:tcBorders>
          </w:tcPr>
          <w:p w:rsidR="002440BF" w:rsidRPr="00CE5FD1" w:rsidRDefault="002440BF" w:rsidP="000873B9">
            <w:pPr>
              <w:spacing w:after="0" w:line="240" w:lineRule="auto"/>
              <w:rPr>
                <w:sz w:val="22"/>
              </w:rPr>
            </w:pPr>
          </w:p>
        </w:tc>
      </w:tr>
    </w:tbl>
    <w:p w:rsidR="002440BF" w:rsidRPr="0077469F" w:rsidRDefault="002440BF" w:rsidP="0077469F">
      <w:pPr>
        <w:pStyle w:val="PargrafodaLista"/>
      </w:pPr>
    </w:p>
    <w:p w:rsidR="0077469F" w:rsidRPr="0077469F" w:rsidRDefault="0077469F" w:rsidP="0077469F">
      <w:pPr>
        <w:pStyle w:val="PargrafodaLista"/>
      </w:pPr>
    </w:p>
    <w:p w:rsidR="00F53649" w:rsidRDefault="00F53649" w:rsidP="006A3102">
      <w:pPr>
        <w:pStyle w:val="PargrafodaLista"/>
      </w:pPr>
    </w:p>
    <w:p w:rsidR="007C774B" w:rsidRDefault="007C774B" w:rsidP="006A3102">
      <w:pPr>
        <w:pStyle w:val="PargrafodaLista"/>
      </w:pPr>
    </w:p>
    <w:p w:rsidR="007C774B" w:rsidRDefault="007C774B" w:rsidP="006A3102">
      <w:pPr>
        <w:pStyle w:val="PargrafodaLista"/>
      </w:pPr>
    </w:p>
    <w:p w:rsidR="007C774B" w:rsidRDefault="007C774B" w:rsidP="006A3102">
      <w:pPr>
        <w:pStyle w:val="PargrafodaLista"/>
      </w:pPr>
    </w:p>
    <w:p w:rsidR="007C774B" w:rsidRDefault="007C774B" w:rsidP="006A3102">
      <w:pPr>
        <w:pStyle w:val="PargrafodaLista"/>
      </w:pPr>
    </w:p>
    <w:p w:rsidR="007C774B" w:rsidRDefault="007C774B" w:rsidP="006A3102">
      <w:pPr>
        <w:pStyle w:val="PargrafodaLista"/>
      </w:pPr>
    </w:p>
    <w:sectPr w:rsidR="007C774B" w:rsidSect="00C81653">
      <w:headerReference w:type="default" r:id="rId18"/>
      <w:pgSz w:w="11906" w:h="16838"/>
      <w:pgMar w:top="1417" w:right="991"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B45" w:rsidRDefault="00D82B45" w:rsidP="005A794F">
      <w:pPr>
        <w:spacing w:after="0" w:line="240" w:lineRule="auto"/>
      </w:pPr>
      <w:r>
        <w:separator/>
      </w:r>
    </w:p>
  </w:endnote>
  <w:endnote w:type="continuationSeparator" w:id="0">
    <w:p w:rsidR="00D82B45" w:rsidRDefault="00D82B45" w:rsidP="005A7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B45" w:rsidRDefault="00D82B45" w:rsidP="005A794F">
      <w:pPr>
        <w:spacing w:after="0" w:line="240" w:lineRule="auto"/>
      </w:pPr>
      <w:r>
        <w:separator/>
      </w:r>
    </w:p>
  </w:footnote>
  <w:footnote w:type="continuationSeparator" w:id="0">
    <w:p w:rsidR="00D82B45" w:rsidRDefault="00D82B45" w:rsidP="005A7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BBC" w:rsidRDefault="00316BBC" w:rsidP="00981DC9">
    <w:pPr>
      <w:pStyle w:val="Cabealho"/>
      <w:tabs>
        <w:tab w:val="clear" w:pos="4252"/>
        <w:tab w:val="clear" w:pos="8504"/>
        <w:tab w:val="left" w:pos="5359"/>
        <w:tab w:val="left" w:pos="9754"/>
      </w:tabs>
    </w:pPr>
    <w:r>
      <w:rPr>
        <w:noProof/>
        <w:lang w:eastAsia="pt-BR"/>
      </w:rPr>
      <mc:AlternateContent>
        <mc:Choice Requires="wps">
          <w:drawing>
            <wp:anchor distT="0" distB="0" distL="114300" distR="114300" simplePos="0" relativeHeight="251671552" behindDoc="0" locked="0" layoutInCell="1" allowOverlap="1" wp14:anchorId="00C349A2" wp14:editId="5EEC74FC">
              <wp:simplePos x="0" y="0"/>
              <wp:positionH relativeFrom="column">
                <wp:posOffset>75890</wp:posOffset>
              </wp:positionH>
              <wp:positionV relativeFrom="paragraph">
                <wp:posOffset>-268827</wp:posOffset>
              </wp:positionV>
              <wp:extent cx="1244009" cy="637954"/>
              <wp:effectExtent l="0" t="0" r="13335" b="10160"/>
              <wp:wrapNone/>
              <wp:docPr id="50" name="Caixa de texto 50"/>
              <wp:cNvGraphicFramePr/>
              <a:graphic xmlns:a="http://schemas.openxmlformats.org/drawingml/2006/main">
                <a:graphicData uri="http://schemas.microsoft.com/office/word/2010/wordprocessingShape">
                  <wps:wsp>
                    <wps:cNvSpPr txBox="1"/>
                    <wps:spPr>
                      <a:xfrm>
                        <a:off x="0" y="0"/>
                        <a:ext cx="1244009" cy="63795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16BBC" w:rsidRDefault="00316BBC" w:rsidP="002E15B0">
                          <w:pPr>
                            <w:jc w:val="center"/>
                          </w:pPr>
                          <w:r>
                            <w:t>Logotipo Supervisora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C349A2" id="_x0000_t202" coordsize="21600,21600" o:spt="202" path="m,l,21600r21600,l21600,xe">
              <v:stroke joinstyle="miter"/>
              <v:path gradientshapeok="t" o:connecttype="rect"/>
            </v:shapetype>
            <v:shape id="Caixa de texto 50" o:spid="_x0000_s1026" type="#_x0000_t202" style="position:absolute;margin-left:6pt;margin-top:-21.15pt;width:97.95pt;height:5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" fillcolor="white [3201]" strokeweight=".5pt">
              <v:textbox>
                <w:txbxContent>
                  <w:p w:rsidR="00316BBC" w:rsidRDefault="00316BBC" w:rsidP="002E15B0">
                    <w:pPr>
                      <w:jc w:val="center"/>
                    </w:pPr>
                    <w:r>
                      <w:t>Logotipo Supervisora</w:t>
                    </w:r>
                  </w:p>
                </w:txbxContent>
              </v:textbox>
            </v:shape>
          </w:pict>
        </mc:Fallback>
      </mc:AlternateContent>
    </w:r>
    <w:r>
      <w:rPr>
        <w:noProof/>
        <w:lang w:eastAsia="pt-BR"/>
      </w:rPr>
      <w:drawing>
        <wp:anchor distT="0" distB="0" distL="114300" distR="114300" simplePos="0" relativeHeight="251670528" behindDoc="1" locked="0" layoutInCell="0" allowOverlap="1" wp14:anchorId="3050DD09" wp14:editId="293C8062">
          <wp:simplePos x="0" y="0"/>
          <wp:positionH relativeFrom="page">
            <wp:posOffset>5481955</wp:posOffset>
          </wp:positionH>
          <wp:positionV relativeFrom="page">
            <wp:posOffset>136525</wp:posOffset>
          </wp:positionV>
          <wp:extent cx="1668780" cy="596900"/>
          <wp:effectExtent l="19050" t="0" r="7620" b="0"/>
          <wp:wrapNone/>
          <wp:docPr id="6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668780" cy="596900"/>
                  </a:xfrm>
                  <a:prstGeom prst="rect">
                    <a:avLst/>
                  </a:prstGeom>
                  <a:noFill/>
                  <a:ln w="9525">
                    <a:noFill/>
                    <a:miter lim="800000"/>
                    <a:headEnd/>
                    <a:tailEnd/>
                  </a:ln>
                </pic:spPr>
              </pic:pic>
            </a:graphicData>
          </a:graphic>
        </wp:anchor>
      </w:drawing>
    </w:r>
    <w:r>
      <w:tab/>
    </w:r>
  </w:p>
  <w:p w:rsidR="00316BBC" w:rsidRDefault="00316BBC" w:rsidP="00981DC9">
    <w:pPr>
      <w:pStyle w:val="Cabealho"/>
      <w:tabs>
        <w:tab w:val="clear" w:pos="4252"/>
        <w:tab w:val="clear" w:pos="8504"/>
        <w:tab w:val="left" w:pos="5359"/>
        <w:tab w:val="left" w:pos="9754"/>
      </w:tabs>
    </w:pPr>
    <w:r>
      <w:tab/>
    </w:r>
  </w:p>
  <w:p w:rsidR="008471B4" w:rsidRDefault="008471B4" w:rsidP="00981DC9">
    <w:pPr>
      <w:pStyle w:val="Cabealho"/>
      <w:tabs>
        <w:tab w:val="clear" w:pos="4252"/>
        <w:tab w:val="clear" w:pos="8504"/>
        <w:tab w:val="left" w:pos="5359"/>
        <w:tab w:val="left" w:pos="975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01E7"/>
    <w:multiLevelType w:val="multilevel"/>
    <w:tmpl w:val="15CECFA0"/>
    <w:lvl w:ilvl="0">
      <w:start w:val="3"/>
      <w:numFmt w:val="decimal"/>
      <w:lvlText w:val="%1"/>
      <w:lvlJc w:val="left"/>
      <w:pPr>
        <w:ind w:left="360" w:hanging="360"/>
      </w:pPr>
      <w:rPr>
        <w:rFonts w:hint="default"/>
        <w:b/>
        <w:color w:val="000000"/>
      </w:rPr>
    </w:lvl>
    <w:lvl w:ilvl="1">
      <w:start w:val="8"/>
      <w:numFmt w:val="decimal"/>
      <w:lvlText w:val="%1.%2"/>
      <w:lvlJc w:val="left"/>
      <w:pPr>
        <w:ind w:left="720" w:hanging="360"/>
      </w:pPr>
      <w:rPr>
        <w:rFonts w:hint="default"/>
        <w:b/>
        <w:color w:val="000000"/>
      </w:rPr>
    </w:lvl>
    <w:lvl w:ilvl="2">
      <w:start w:val="1"/>
      <w:numFmt w:val="decimal"/>
      <w:lvlText w:val="%1.%2.%3"/>
      <w:lvlJc w:val="left"/>
      <w:pPr>
        <w:ind w:left="1440" w:hanging="720"/>
      </w:pPr>
      <w:rPr>
        <w:rFonts w:hint="default"/>
        <w:b/>
        <w:color w:val="000000"/>
      </w:rPr>
    </w:lvl>
    <w:lvl w:ilvl="3">
      <w:start w:val="1"/>
      <w:numFmt w:val="decimal"/>
      <w:lvlText w:val="%1.%2.%3.%4"/>
      <w:lvlJc w:val="left"/>
      <w:pPr>
        <w:ind w:left="1800" w:hanging="720"/>
      </w:pPr>
      <w:rPr>
        <w:rFonts w:hint="default"/>
        <w:b/>
        <w:color w:val="000000"/>
      </w:rPr>
    </w:lvl>
    <w:lvl w:ilvl="4">
      <w:start w:val="1"/>
      <w:numFmt w:val="decimal"/>
      <w:lvlText w:val="%1.%2.%3.%4.%5"/>
      <w:lvlJc w:val="left"/>
      <w:pPr>
        <w:ind w:left="2520" w:hanging="1080"/>
      </w:pPr>
      <w:rPr>
        <w:rFonts w:hint="default"/>
        <w:b/>
        <w:color w:val="000000"/>
      </w:rPr>
    </w:lvl>
    <w:lvl w:ilvl="5">
      <w:start w:val="1"/>
      <w:numFmt w:val="decimal"/>
      <w:lvlText w:val="%1.%2.%3.%4.%5.%6"/>
      <w:lvlJc w:val="left"/>
      <w:pPr>
        <w:ind w:left="2880" w:hanging="1080"/>
      </w:pPr>
      <w:rPr>
        <w:rFonts w:hint="default"/>
        <w:b/>
        <w:color w:val="000000"/>
      </w:rPr>
    </w:lvl>
    <w:lvl w:ilvl="6">
      <w:start w:val="1"/>
      <w:numFmt w:val="decimal"/>
      <w:lvlText w:val="%1.%2.%3.%4.%5.%6.%7"/>
      <w:lvlJc w:val="left"/>
      <w:pPr>
        <w:ind w:left="3600" w:hanging="1440"/>
      </w:pPr>
      <w:rPr>
        <w:rFonts w:hint="default"/>
        <w:b/>
        <w:color w:val="000000"/>
      </w:rPr>
    </w:lvl>
    <w:lvl w:ilvl="7">
      <w:start w:val="1"/>
      <w:numFmt w:val="decimal"/>
      <w:lvlText w:val="%1.%2.%3.%4.%5.%6.%7.%8"/>
      <w:lvlJc w:val="left"/>
      <w:pPr>
        <w:ind w:left="3960" w:hanging="1440"/>
      </w:pPr>
      <w:rPr>
        <w:rFonts w:hint="default"/>
        <w:b/>
        <w:color w:val="000000"/>
      </w:rPr>
    </w:lvl>
    <w:lvl w:ilvl="8">
      <w:start w:val="1"/>
      <w:numFmt w:val="decimal"/>
      <w:lvlText w:val="%1.%2.%3.%4.%5.%6.%7.%8.%9"/>
      <w:lvlJc w:val="left"/>
      <w:pPr>
        <w:ind w:left="4680" w:hanging="1800"/>
      </w:pPr>
      <w:rPr>
        <w:rFonts w:hint="default"/>
        <w:b/>
        <w:color w:val="000000"/>
      </w:rPr>
    </w:lvl>
  </w:abstractNum>
  <w:abstractNum w:abstractNumId="1" w15:restartNumberingAfterBreak="0">
    <w:nsid w:val="03550249"/>
    <w:multiLevelType w:val="hybridMultilevel"/>
    <w:tmpl w:val="6AF829BA"/>
    <w:lvl w:ilvl="0" w:tplc="22183910">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557376"/>
    <w:multiLevelType w:val="multilevel"/>
    <w:tmpl w:val="51F0DF6C"/>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E7484A"/>
    <w:multiLevelType w:val="hybridMultilevel"/>
    <w:tmpl w:val="2886F95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05634A3F"/>
    <w:multiLevelType w:val="multilevel"/>
    <w:tmpl w:val="8C7260D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24042A"/>
    <w:multiLevelType w:val="multilevel"/>
    <w:tmpl w:val="AC76AD74"/>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0E05E3"/>
    <w:multiLevelType w:val="multilevel"/>
    <w:tmpl w:val="D5D04E1E"/>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792" w:hanging="432"/>
      </w:pPr>
      <w:rPr>
        <w:rFonts w:ascii="Times New Roman" w:hAnsi="Times New Roman" w:cs="Times New Roman" w:hint="default"/>
        <w:b/>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pStyle w:val="Ttulo5"/>
      <w:lvlText w:val="%1.%2.%3.%4.%5."/>
      <w:lvlJc w:val="left"/>
      <w:pPr>
        <w:ind w:left="2232" w:hanging="792"/>
      </w:pPr>
      <w:rPr>
        <w:rFonts w:hint="default"/>
      </w:rPr>
    </w:lvl>
    <w:lvl w:ilvl="5">
      <w:start w:val="1"/>
      <w:numFmt w:val="decimal"/>
      <w:pStyle w:val="Ttulo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337998"/>
    <w:multiLevelType w:val="hybridMultilevel"/>
    <w:tmpl w:val="261A1BF0"/>
    <w:lvl w:ilvl="0" w:tplc="0416000F">
      <w:start w:val="1"/>
      <w:numFmt w:val="decimal"/>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8" w15:restartNumberingAfterBreak="0">
    <w:nsid w:val="13223F87"/>
    <w:multiLevelType w:val="multilevel"/>
    <w:tmpl w:val="AC76AD74"/>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F75ADD"/>
    <w:multiLevelType w:val="hybridMultilevel"/>
    <w:tmpl w:val="284EC0F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183C722F"/>
    <w:multiLevelType w:val="multilevel"/>
    <w:tmpl w:val="8C7260D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05641"/>
    <w:multiLevelType w:val="multilevel"/>
    <w:tmpl w:val="AC76AD74"/>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7B0F33"/>
    <w:multiLevelType w:val="multilevel"/>
    <w:tmpl w:val="AE8C9B90"/>
    <w:lvl w:ilvl="0">
      <w:start w:val="1"/>
      <w:numFmt w:val="decimal"/>
      <w:lvlText w:val="%1."/>
      <w:lvlJc w:val="left"/>
      <w:pPr>
        <w:ind w:left="360" w:hanging="360"/>
      </w:pPr>
      <w:rPr>
        <w:rFonts w:hint="default"/>
        <w:b/>
      </w:rPr>
    </w:lvl>
    <w:lvl w:ilvl="1">
      <w:start w:val="1"/>
      <w:numFmt w:val="decimal"/>
      <w:lvlText w:val="2.%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A576F1"/>
    <w:multiLevelType w:val="multilevel"/>
    <w:tmpl w:val="51F0DF6C"/>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E4040B"/>
    <w:multiLevelType w:val="multilevel"/>
    <w:tmpl w:val="AC76AD74"/>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734364"/>
    <w:multiLevelType w:val="hybridMultilevel"/>
    <w:tmpl w:val="343095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6" w15:restartNumberingAfterBreak="0">
    <w:nsid w:val="289A50E5"/>
    <w:multiLevelType w:val="multilevel"/>
    <w:tmpl w:val="AC76AD74"/>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A022E1"/>
    <w:multiLevelType w:val="hybridMultilevel"/>
    <w:tmpl w:val="738C2C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42E7E71"/>
    <w:multiLevelType w:val="hybridMultilevel"/>
    <w:tmpl w:val="C03072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362995"/>
    <w:multiLevelType w:val="hybridMultilevel"/>
    <w:tmpl w:val="F2FC4F98"/>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5B2834"/>
    <w:multiLevelType w:val="multilevel"/>
    <w:tmpl w:val="AE8C9B90"/>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91F298D"/>
    <w:multiLevelType w:val="multilevel"/>
    <w:tmpl w:val="BA861F1E"/>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9204EAC"/>
    <w:multiLevelType w:val="multilevel"/>
    <w:tmpl w:val="03D0BA4A"/>
    <w:lvl w:ilvl="0">
      <w:start w:val="1"/>
      <w:numFmt w:val="decimal"/>
      <w:lvlText w:val="%1"/>
      <w:lvlJc w:val="left"/>
      <w:pPr>
        <w:ind w:left="705" w:hanging="705"/>
      </w:pPr>
      <w:rPr>
        <w:rFonts w:hint="default"/>
        <w:b/>
        <w:i w:val="0"/>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F87E62"/>
    <w:multiLevelType w:val="hybridMultilevel"/>
    <w:tmpl w:val="A6EE9C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B394B72"/>
    <w:multiLevelType w:val="multilevel"/>
    <w:tmpl w:val="420084C2"/>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E980858"/>
    <w:multiLevelType w:val="multilevel"/>
    <w:tmpl w:val="8C7260D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FF67A8"/>
    <w:multiLevelType w:val="multilevel"/>
    <w:tmpl w:val="B9E8A174"/>
    <w:lvl w:ilvl="0">
      <w:start w:val="2"/>
      <w:numFmt w:val="decimal"/>
      <w:lvlText w:val="%1."/>
      <w:lvlJc w:val="left"/>
      <w:pPr>
        <w:ind w:left="720" w:hanging="360"/>
      </w:pPr>
      <w:rPr>
        <w:rFonts w:hint="default"/>
        <w:b/>
      </w:rPr>
    </w:lvl>
    <w:lvl w:ilvl="1">
      <w:start w:val="1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8B73F6"/>
    <w:multiLevelType w:val="multilevel"/>
    <w:tmpl w:val="17B26CCE"/>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61713E"/>
    <w:multiLevelType w:val="hybridMultilevel"/>
    <w:tmpl w:val="4F0E5D74"/>
    <w:lvl w:ilvl="0" w:tplc="24867F0C">
      <w:start w:val="1"/>
      <w:numFmt w:val="decimal"/>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9" w15:restartNumberingAfterBreak="0">
    <w:nsid w:val="560827A7"/>
    <w:multiLevelType w:val="hybridMultilevel"/>
    <w:tmpl w:val="074E8170"/>
    <w:lvl w:ilvl="0" w:tplc="5B540F98">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71A4FF5"/>
    <w:multiLevelType w:val="hybridMultilevel"/>
    <w:tmpl w:val="3A74E65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1" w15:restartNumberingAfterBreak="0">
    <w:nsid w:val="64A54766"/>
    <w:multiLevelType w:val="hybridMultilevel"/>
    <w:tmpl w:val="02DAC2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600577E"/>
    <w:multiLevelType w:val="hybridMultilevel"/>
    <w:tmpl w:val="AE1E5AB2"/>
    <w:lvl w:ilvl="0" w:tplc="C902ED9A">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F6A7AAD"/>
    <w:multiLevelType w:val="hybridMultilevel"/>
    <w:tmpl w:val="04A8E9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48034A6"/>
    <w:multiLevelType w:val="multilevel"/>
    <w:tmpl w:val="AC76AD74"/>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DC68D9"/>
    <w:multiLevelType w:val="hybridMultilevel"/>
    <w:tmpl w:val="4656C1B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6"/>
  </w:num>
  <w:num w:numId="2">
    <w:abstractNumId w:val="35"/>
  </w:num>
  <w:num w:numId="3">
    <w:abstractNumId w:val="21"/>
  </w:num>
  <w:num w:numId="4">
    <w:abstractNumId w:val="27"/>
  </w:num>
  <w:num w:numId="5">
    <w:abstractNumId w:val="17"/>
  </w:num>
  <w:num w:numId="6">
    <w:abstractNumId w:val="26"/>
  </w:num>
  <w:num w:numId="7">
    <w:abstractNumId w:val="33"/>
  </w:num>
  <w:num w:numId="8">
    <w:abstractNumId w:val="1"/>
  </w:num>
  <w:num w:numId="9">
    <w:abstractNumId w:val="20"/>
  </w:num>
  <w:num w:numId="10">
    <w:abstractNumId w:val="23"/>
  </w:num>
  <w:num w:numId="11">
    <w:abstractNumId w:val="24"/>
  </w:num>
  <w:num w:numId="12">
    <w:abstractNumId w:val="12"/>
  </w:num>
  <w:num w:numId="13">
    <w:abstractNumId w:val="16"/>
  </w:num>
  <w:num w:numId="14">
    <w:abstractNumId w:val="9"/>
  </w:num>
  <w:num w:numId="15">
    <w:abstractNumId w:val="4"/>
  </w:num>
  <w:num w:numId="16">
    <w:abstractNumId w:val="10"/>
  </w:num>
  <w:num w:numId="17">
    <w:abstractNumId w:val="25"/>
  </w:num>
  <w:num w:numId="18">
    <w:abstractNumId w:val="2"/>
  </w:num>
  <w:num w:numId="19">
    <w:abstractNumId w:val="15"/>
  </w:num>
  <w:num w:numId="20">
    <w:abstractNumId w:val="13"/>
  </w:num>
  <w:num w:numId="21">
    <w:abstractNumId w:val="31"/>
  </w:num>
  <w:num w:numId="22">
    <w:abstractNumId w:val="18"/>
  </w:num>
  <w:num w:numId="23">
    <w:abstractNumId w:val="14"/>
  </w:num>
  <w:num w:numId="24">
    <w:abstractNumId w:val="11"/>
  </w:num>
  <w:num w:numId="25">
    <w:abstractNumId w:val="0"/>
  </w:num>
  <w:num w:numId="26">
    <w:abstractNumId w:val="5"/>
  </w:num>
  <w:num w:numId="27">
    <w:abstractNumId w:val="8"/>
  </w:num>
  <w:num w:numId="28">
    <w:abstractNumId w:val="34"/>
  </w:num>
  <w:num w:numId="29">
    <w:abstractNumId w:val="29"/>
  </w:num>
  <w:num w:numId="30">
    <w:abstractNumId w:val="28"/>
  </w:num>
  <w:num w:numId="31">
    <w:abstractNumId w:val="7"/>
  </w:num>
  <w:num w:numId="32">
    <w:abstractNumId w:val="22"/>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9"/>
  </w:num>
  <w:num w:numId="38">
    <w:abstractNumId w:val="30"/>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6"/>
  </w:num>
  <w:num w:numId="42">
    <w:abstractNumId w:val="6"/>
  </w:num>
  <w:num w:numId="43">
    <w:abstractNumId w:val="6"/>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6"/>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pt-BR" w:vendorID="64" w:dllVersion="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FDF"/>
    <w:rsid w:val="000001BB"/>
    <w:rsid w:val="00005FFD"/>
    <w:rsid w:val="00006666"/>
    <w:rsid w:val="00007537"/>
    <w:rsid w:val="000078D9"/>
    <w:rsid w:val="00013F10"/>
    <w:rsid w:val="00017057"/>
    <w:rsid w:val="000171D0"/>
    <w:rsid w:val="00017672"/>
    <w:rsid w:val="00017E68"/>
    <w:rsid w:val="00024A5B"/>
    <w:rsid w:val="00025554"/>
    <w:rsid w:val="00026D2D"/>
    <w:rsid w:val="000273D4"/>
    <w:rsid w:val="00027C86"/>
    <w:rsid w:val="00032506"/>
    <w:rsid w:val="0003687D"/>
    <w:rsid w:val="00037636"/>
    <w:rsid w:val="000402C7"/>
    <w:rsid w:val="00042053"/>
    <w:rsid w:val="0004315B"/>
    <w:rsid w:val="00043201"/>
    <w:rsid w:val="000442E3"/>
    <w:rsid w:val="000457CA"/>
    <w:rsid w:val="00046BF5"/>
    <w:rsid w:val="000522C6"/>
    <w:rsid w:val="00052F8B"/>
    <w:rsid w:val="00054F90"/>
    <w:rsid w:val="000550BA"/>
    <w:rsid w:val="00064D70"/>
    <w:rsid w:val="00064FFA"/>
    <w:rsid w:val="00066FD6"/>
    <w:rsid w:val="00067303"/>
    <w:rsid w:val="00067C8F"/>
    <w:rsid w:val="0007254B"/>
    <w:rsid w:val="00074BFF"/>
    <w:rsid w:val="00082681"/>
    <w:rsid w:val="00082E68"/>
    <w:rsid w:val="00084BCC"/>
    <w:rsid w:val="00084F51"/>
    <w:rsid w:val="00086067"/>
    <w:rsid w:val="00087FDD"/>
    <w:rsid w:val="000918D7"/>
    <w:rsid w:val="000959FD"/>
    <w:rsid w:val="00096C72"/>
    <w:rsid w:val="000A10BE"/>
    <w:rsid w:val="000A63F0"/>
    <w:rsid w:val="000A6BE8"/>
    <w:rsid w:val="000A7F5C"/>
    <w:rsid w:val="000B129F"/>
    <w:rsid w:val="000C27EB"/>
    <w:rsid w:val="000C2AC1"/>
    <w:rsid w:val="000C407C"/>
    <w:rsid w:val="000C73A4"/>
    <w:rsid w:val="000C73FC"/>
    <w:rsid w:val="000D02FE"/>
    <w:rsid w:val="000D2ED2"/>
    <w:rsid w:val="000D45FC"/>
    <w:rsid w:val="000D5DC0"/>
    <w:rsid w:val="000D69DF"/>
    <w:rsid w:val="000D719B"/>
    <w:rsid w:val="000E2BB0"/>
    <w:rsid w:val="000E4513"/>
    <w:rsid w:val="000E46FE"/>
    <w:rsid w:val="000E48EC"/>
    <w:rsid w:val="000E6F0D"/>
    <w:rsid w:val="000E7602"/>
    <w:rsid w:val="000F0A17"/>
    <w:rsid w:val="000F1548"/>
    <w:rsid w:val="000F403B"/>
    <w:rsid w:val="000F5274"/>
    <w:rsid w:val="000F6303"/>
    <w:rsid w:val="001011D9"/>
    <w:rsid w:val="00101C71"/>
    <w:rsid w:val="00103839"/>
    <w:rsid w:val="001038B4"/>
    <w:rsid w:val="001047A8"/>
    <w:rsid w:val="00104824"/>
    <w:rsid w:val="00113325"/>
    <w:rsid w:val="00115059"/>
    <w:rsid w:val="00117D84"/>
    <w:rsid w:val="0012761E"/>
    <w:rsid w:val="00127972"/>
    <w:rsid w:val="001336C4"/>
    <w:rsid w:val="001341D3"/>
    <w:rsid w:val="0013781D"/>
    <w:rsid w:val="00144F71"/>
    <w:rsid w:val="001450B7"/>
    <w:rsid w:val="00151FBD"/>
    <w:rsid w:val="00152B2B"/>
    <w:rsid w:val="001538E8"/>
    <w:rsid w:val="00162033"/>
    <w:rsid w:val="001624B6"/>
    <w:rsid w:val="001633A3"/>
    <w:rsid w:val="00170FDB"/>
    <w:rsid w:val="00171978"/>
    <w:rsid w:val="001719F4"/>
    <w:rsid w:val="00172F1F"/>
    <w:rsid w:val="001807FF"/>
    <w:rsid w:val="001810FF"/>
    <w:rsid w:val="00181C8E"/>
    <w:rsid w:val="001820AF"/>
    <w:rsid w:val="001833ED"/>
    <w:rsid w:val="00194216"/>
    <w:rsid w:val="001968BA"/>
    <w:rsid w:val="00197C88"/>
    <w:rsid w:val="001A0381"/>
    <w:rsid w:val="001A5427"/>
    <w:rsid w:val="001A771B"/>
    <w:rsid w:val="001B1204"/>
    <w:rsid w:val="001B24DB"/>
    <w:rsid w:val="001C0EDB"/>
    <w:rsid w:val="001C52A9"/>
    <w:rsid w:val="001C5ADF"/>
    <w:rsid w:val="001C6E52"/>
    <w:rsid w:val="001D105C"/>
    <w:rsid w:val="001D1F91"/>
    <w:rsid w:val="001D4F7C"/>
    <w:rsid w:val="001D76E1"/>
    <w:rsid w:val="001E02EB"/>
    <w:rsid w:val="001E0E09"/>
    <w:rsid w:val="001E2B0A"/>
    <w:rsid w:val="001E389F"/>
    <w:rsid w:val="001E5F52"/>
    <w:rsid w:val="001E6296"/>
    <w:rsid w:val="001F013A"/>
    <w:rsid w:val="001F1596"/>
    <w:rsid w:val="001F467E"/>
    <w:rsid w:val="001F537E"/>
    <w:rsid w:val="001F6B1D"/>
    <w:rsid w:val="001F75BC"/>
    <w:rsid w:val="001F7732"/>
    <w:rsid w:val="00201116"/>
    <w:rsid w:val="00201204"/>
    <w:rsid w:val="0020672B"/>
    <w:rsid w:val="0020704C"/>
    <w:rsid w:val="00212EA7"/>
    <w:rsid w:val="00212ECE"/>
    <w:rsid w:val="002131B8"/>
    <w:rsid w:val="002149BA"/>
    <w:rsid w:val="00215FD0"/>
    <w:rsid w:val="00215FDF"/>
    <w:rsid w:val="002163B1"/>
    <w:rsid w:val="00217F5B"/>
    <w:rsid w:val="00220E08"/>
    <w:rsid w:val="00221AFB"/>
    <w:rsid w:val="00221FE6"/>
    <w:rsid w:val="002248D6"/>
    <w:rsid w:val="00224C15"/>
    <w:rsid w:val="0023239B"/>
    <w:rsid w:val="00236ACD"/>
    <w:rsid w:val="00237A96"/>
    <w:rsid w:val="00243FD3"/>
    <w:rsid w:val="002440BF"/>
    <w:rsid w:val="00250153"/>
    <w:rsid w:val="00251797"/>
    <w:rsid w:val="0025581A"/>
    <w:rsid w:val="0026011E"/>
    <w:rsid w:val="00260998"/>
    <w:rsid w:val="002620DA"/>
    <w:rsid w:val="00262591"/>
    <w:rsid w:val="002633B6"/>
    <w:rsid w:val="00264333"/>
    <w:rsid w:val="002643DF"/>
    <w:rsid w:val="00267107"/>
    <w:rsid w:val="00267FE1"/>
    <w:rsid w:val="00270014"/>
    <w:rsid w:val="0028189C"/>
    <w:rsid w:val="00283958"/>
    <w:rsid w:val="00284D36"/>
    <w:rsid w:val="00285B7A"/>
    <w:rsid w:val="00290FBE"/>
    <w:rsid w:val="00292898"/>
    <w:rsid w:val="00293085"/>
    <w:rsid w:val="00297663"/>
    <w:rsid w:val="002A08E5"/>
    <w:rsid w:val="002A2BD6"/>
    <w:rsid w:val="002A2D5E"/>
    <w:rsid w:val="002A60CF"/>
    <w:rsid w:val="002B122F"/>
    <w:rsid w:val="002B1873"/>
    <w:rsid w:val="002B5FC7"/>
    <w:rsid w:val="002B65BE"/>
    <w:rsid w:val="002C4833"/>
    <w:rsid w:val="002D2D20"/>
    <w:rsid w:val="002D3247"/>
    <w:rsid w:val="002D3BF3"/>
    <w:rsid w:val="002D5268"/>
    <w:rsid w:val="002D66AE"/>
    <w:rsid w:val="002D6E94"/>
    <w:rsid w:val="002E15B0"/>
    <w:rsid w:val="002E18CA"/>
    <w:rsid w:val="002E49E3"/>
    <w:rsid w:val="002E4CD2"/>
    <w:rsid w:val="002E6682"/>
    <w:rsid w:val="002F0E40"/>
    <w:rsid w:val="002F1519"/>
    <w:rsid w:val="002F18F8"/>
    <w:rsid w:val="002F2FFB"/>
    <w:rsid w:val="002F7AF8"/>
    <w:rsid w:val="002F7DE8"/>
    <w:rsid w:val="00301593"/>
    <w:rsid w:val="00302D88"/>
    <w:rsid w:val="003046FC"/>
    <w:rsid w:val="00305764"/>
    <w:rsid w:val="00305A58"/>
    <w:rsid w:val="00312808"/>
    <w:rsid w:val="00315A24"/>
    <w:rsid w:val="00316BBC"/>
    <w:rsid w:val="00317BAC"/>
    <w:rsid w:val="00323026"/>
    <w:rsid w:val="0032683C"/>
    <w:rsid w:val="00337B25"/>
    <w:rsid w:val="0034052B"/>
    <w:rsid w:val="00340ABA"/>
    <w:rsid w:val="0034125E"/>
    <w:rsid w:val="00342E21"/>
    <w:rsid w:val="00343FF6"/>
    <w:rsid w:val="003458FD"/>
    <w:rsid w:val="00346321"/>
    <w:rsid w:val="00346D77"/>
    <w:rsid w:val="00350E14"/>
    <w:rsid w:val="00352492"/>
    <w:rsid w:val="00353A0E"/>
    <w:rsid w:val="00356EA3"/>
    <w:rsid w:val="00356FFC"/>
    <w:rsid w:val="00357125"/>
    <w:rsid w:val="00361B59"/>
    <w:rsid w:val="00362279"/>
    <w:rsid w:val="00363BF5"/>
    <w:rsid w:val="00364BC1"/>
    <w:rsid w:val="00380182"/>
    <w:rsid w:val="00386FB2"/>
    <w:rsid w:val="0038773C"/>
    <w:rsid w:val="00392D28"/>
    <w:rsid w:val="003A0BE7"/>
    <w:rsid w:val="003A4717"/>
    <w:rsid w:val="003A5A82"/>
    <w:rsid w:val="003A6248"/>
    <w:rsid w:val="003B074D"/>
    <w:rsid w:val="003B0C77"/>
    <w:rsid w:val="003B1356"/>
    <w:rsid w:val="003B46C5"/>
    <w:rsid w:val="003C4731"/>
    <w:rsid w:val="003C6B21"/>
    <w:rsid w:val="003C6D3F"/>
    <w:rsid w:val="003C7433"/>
    <w:rsid w:val="003D1779"/>
    <w:rsid w:val="003D2BC2"/>
    <w:rsid w:val="003E081E"/>
    <w:rsid w:val="003E5D43"/>
    <w:rsid w:val="003F3246"/>
    <w:rsid w:val="003F5362"/>
    <w:rsid w:val="003F5B29"/>
    <w:rsid w:val="003F63E2"/>
    <w:rsid w:val="00400C12"/>
    <w:rsid w:val="00401276"/>
    <w:rsid w:val="00402D0A"/>
    <w:rsid w:val="00406953"/>
    <w:rsid w:val="0040719C"/>
    <w:rsid w:val="0040786A"/>
    <w:rsid w:val="00410C4E"/>
    <w:rsid w:val="004133A5"/>
    <w:rsid w:val="0041351F"/>
    <w:rsid w:val="004147BA"/>
    <w:rsid w:val="0042513A"/>
    <w:rsid w:val="00425DB2"/>
    <w:rsid w:val="00425E6F"/>
    <w:rsid w:val="00426A54"/>
    <w:rsid w:val="00430F49"/>
    <w:rsid w:val="00432190"/>
    <w:rsid w:val="00436227"/>
    <w:rsid w:val="00442803"/>
    <w:rsid w:val="00443B54"/>
    <w:rsid w:val="00444969"/>
    <w:rsid w:val="004461A3"/>
    <w:rsid w:val="00446DFD"/>
    <w:rsid w:val="00454322"/>
    <w:rsid w:val="0045540C"/>
    <w:rsid w:val="00456D6C"/>
    <w:rsid w:val="00457FFC"/>
    <w:rsid w:val="004619FF"/>
    <w:rsid w:val="004675D1"/>
    <w:rsid w:val="00467AA9"/>
    <w:rsid w:val="0047388E"/>
    <w:rsid w:val="00474A66"/>
    <w:rsid w:val="0047529B"/>
    <w:rsid w:val="00477305"/>
    <w:rsid w:val="00480427"/>
    <w:rsid w:val="00483B45"/>
    <w:rsid w:val="004864F3"/>
    <w:rsid w:val="00486CDB"/>
    <w:rsid w:val="004924AD"/>
    <w:rsid w:val="004931E6"/>
    <w:rsid w:val="004A1F07"/>
    <w:rsid w:val="004A44E4"/>
    <w:rsid w:val="004B30E0"/>
    <w:rsid w:val="004B41C3"/>
    <w:rsid w:val="004B72D8"/>
    <w:rsid w:val="004B7B84"/>
    <w:rsid w:val="004C4E2B"/>
    <w:rsid w:val="004D05D0"/>
    <w:rsid w:val="004D1324"/>
    <w:rsid w:val="004D2A4C"/>
    <w:rsid w:val="004D4A67"/>
    <w:rsid w:val="004D5CDD"/>
    <w:rsid w:val="004D5CF3"/>
    <w:rsid w:val="004D5E41"/>
    <w:rsid w:val="004D6078"/>
    <w:rsid w:val="004D6788"/>
    <w:rsid w:val="004D685A"/>
    <w:rsid w:val="004D7480"/>
    <w:rsid w:val="004E08DF"/>
    <w:rsid w:val="004E44C8"/>
    <w:rsid w:val="004E50C7"/>
    <w:rsid w:val="004E7704"/>
    <w:rsid w:val="004E7BF3"/>
    <w:rsid w:val="004F2E61"/>
    <w:rsid w:val="004F4AAA"/>
    <w:rsid w:val="004F7EA0"/>
    <w:rsid w:val="005003A0"/>
    <w:rsid w:val="00503062"/>
    <w:rsid w:val="00503B0B"/>
    <w:rsid w:val="0050613E"/>
    <w:rsid w:val="005068B5"/>
    <w:rsid w:val="005105B2"/>
    <w:rsid w:val="005140EF"/>
    <w:rsid w:val="00514AF9"/>
    <w:rsid w:val="00517B26"/>
    <w:rsid w:val="00517BD8"/>
    <w:rsid w:val="005212B7"/>
    <w:rsid w:val="00522370"/>
    <w:rsid w:val="00522E9B"/>
    <w:rsid w:val="0052315E"/>
    <w:rsid w:val="0052491A"/>
    <w:rsid w:val="00524B88"/>
    <w:rsid w:val="005300BD"/>
    <w:rsid w:val="0053566F"/>
    <w:rsid w:val="00536C87"/>
    <w:rsid w:val="00542629"/>
    <w:rsid w:val="00545D08"/>
    <w:rsid w:val="005506A5"/>
    <w:rsid w:val="00557BD0"/>
    <w:rsid w:val="0056055B"/>
    <w:rsid w:val="00567E84"/>
    <w:rsid w:val="00570690"/>
    <w:rsid w:val="0057242D"/>
    <w:rsid w:val="00575734"/>
    <w:rsid w:val="005814C1"/>
    <w:rsid w:val="00584C67"/>
    <w:rsid w:val="00587353"/>
    <w:rsid w:val="00592716"/>
    <w:rsid w:val="00592C52"/>
    <w:rsid w:val="00596C70"/>
    <w:rsid w:val="005A2F3A"/>
    <w:rsid w:val="005A33BC"/>
    <w:rsid w:val="005A452C"/>
    <w:rsid w:val="005A609F"/>
    <w:rsid w:val="005A794F"/>
    <w:rsid w:val="005B33B9"/>
    <w:rsid w:val="005B4F6A"/>
    <w:rsid w:val="005B5D57"/>
    <w:rsid w:val="005B5D9E"/>
    <w:rsid w:val="005B66D7"/>
    <w:rsid w:val="005C03A8"/>
    <w:rsid w:val="005C2690"/>
    <w:rsid w:val="005C426D"/>
    <w:rsid w:val="005C5981"/>
    <w:rsid w:val="005D54CD"/>
    <w:rsid w:val="005D6BCE"/>
    <w:rsid w:val="005E2BE6"/>
    <w:rsid w:val="005E372D"/>
    <w:rsid w:val="005E79AC"/>
    <w:rsid w:val="005F12EE"/>
    <w:rsid w:val="005F14F3"/>
    <w:rsid w:val="005F1A3D"/>
    <w:rsid w:val="005F1AD0"/>
    <w:rsid w:val="005F33D3"/>
    <w:rsid w:val="005F33D4"/>
    <w:rsid w:val="005F642F"/>
    <w:rsid w:val="005F7E36"/>
    <w:rsid w:val="0060319B"/>
    <w:rsid w:val="006043D0"/>
    <w:rsid w:val="00606C3A"/>
    <w:rsid w:val="0061496F"/>
    <w:rsid w:val="0061738D"/>
    <w:rsid w:val="00617DE4"/>
    <w:rsid w:val="00617EDF"/>
    <w:rsid w:val="006217A0"/>
    <w:rsid w:val="00622EAF"/>
    <w:rsid w:val="00623A72"/>
    <w:rsid w:val="00623DA6"/>
    <w:rsid w:val="00630834"/>
    <w:rsid w:val="00631D64"/>
    <w:rsid w:val="006449A5"/>
    <w:rsid w:val="00645454"/>
    <w:rsid w:val="00646107"/>
    <w:rsid w:val="0064630E"/>
    <w:rsid w:val="006465C0"/>
    <w:rsid w:val="0064787F"/>
    <w:rsid w:val="00647BE8"/>
    <w:rsid w:val="006514FA"/>
    <w:rsid w:val="00653AEB"/>
    <w:rsid w:val="00653B20"/>
    <w:rsid w:val="006545CF"/>
    <w:rsid w:val="00655DC1"/>
    <w:rsid w:val="006569E1"/>
    <w:rsid w:val="00657F7F"/>
    <w:rsid w:val="006603BF"/>
    <w:rsid w:val="006615C3"/>
    <w:rsid w:val="006632DD"/>
    <w:rsid w:val="00663BAA"/>
    <w:rsid w:val="00666A64"/>
    <w:rsid w:val="00667794"/>
    <w:rsid w:val="0067158A"/>
    <w:rsid w:val="00671A81"/>
    <w:rsid w:val="00672214"/>
    <w:rsid w:val="00675DAD"/>
    <w:rsid w:val="0067737F"/>
    <w:rsid w:val="00682764"/>
    <w:rsid w:val="00683CEF"/>
    <w:rsid w:val="0069250C"/>
    <w:rsid w:val="00692866"/>
    <w:rsid w:val="00693052"/>
    <w:rsid w:val="00693270"/>
    <w:rsid w:val="0069378C"/>
    <w:rsid w:val="006947FB"/>
    <w:rsid w:val="00695B4E"/>
    <w:rsid w:val="00697F3D"/>
    <w:rsid w:val="006A088F"/>
    <w:rsid w:val="006A3102"/>
    <w:rsid w:val="006A5661"/>
    <w:rsid w:val="006A5765"/>
    <w:rsid w:val="006A5ED3"/>
    <w:rsid w:val="006A63E6"/>
    <w:rsid w:val="006A689D"/>
    <w:rsid w:val="006A6F4B"/>
    <w:rsid w:val="006A7B45"/>
    <w:rsid w:val="006C00A8"/>
    <w:rsid w:val="006C1353"/>
    <w:rsid w:val="006C4174"/>
    <w:rsid w:val="006C417B"/>
    <w:rsid w:val="006F503B"/>
    <w:rsid w:val="00704D81"/>
    <w:rsid w:val="007053A1"/>
    <w:rsid w:val="007077BF"/>
    <w:rsid w:val="00707B46"/>
    <w:rsid w:val="0071231B"/>
    <w:rsid w:val="00720CDD"/>
    <w:rsid w:val="0072552C"/>
    <w:rsid w:val="0073068E"/>
    <w:rsid w:val="007335FE"/>
    <w:rsid w:val="00735B40"/>
    <w:rsid w:val="0073779E"/>
    <w:rsid w:val="0074124A"/>
    <w:rsid w:val="007417E6"/>
    <w:rsid w:val="00742709"/>
    <w:rsid w:val="00744A74"/>
    <w:rsid w:val="00744CDD"/>
    <w:rsid w:val="00744E4E"/>
    <w:rsid w:val="00747FE8"/>
    <w:rsid w:val="00753ECD"/>
    <w:rsid w:val="007540B3"/>
    <w:rsid w:val="00754366"/>
    <w:rsid w:val="0075589F"/>
    <w:rsid w:val="00755BA0"/>
    <w:rsid w:val="00756330"/>
    <w:rsid w:val="00766483"/>
    <w:rsid w:val="00771E84"/>
    <w:rsid w:val="00772BE2"/>
    <w:rsid w:val="0077469F"/>
    <w:rsid w:val="0077613B"/>
    <w:rsid w:val="00776580"/>
    <w:rsid w:val="007770B4"/>
    <w:rsid w:val="007802C0"/>
    <w:rsid w:val="00781D9F"/>
    <w:rsid w:val="0078332E"/>
    <w:rsid w:val="00785C4B"/>
    <w:rsid w:val="007905F3"/>
    <w:rsid w:val="00794F8D"/>
    <w:rsid w:val="0079714B"/>
    <w:rsid w:val="00797BEE"/>
    <w:rsid w:val="007A4427"/>
    <w:rsid w:val="007B52A7"/>
    <w:rsid w:val="007B558F"/>
    <w:rsid w:val="007B5CFD"/>
    <w:rsid w:val="007B5F10"/>
    <w:rsid w:val="007C03F5"/>
    <w:rsid w:val="007C1D54"/>
    <w:rsid w:val="007C2E36"/>
    <w:rsid w:val="007C43EA"/>
    <w:rsid w:val="007C6A8B"/>
    <w:rsid w:val="007C774B"/>
    <w:rsid w:val="007C787A"/>
    <w:rsid w:val="007D0B7B"/>
    <w:rsid w:val="007D1909"/>
    <w:rsid w:val="007D781E"/>
    <w:rsid w:val="007D7CE7"/>
    <w:rsid w:val="007E09A0"/>
    <w:rsid w:val="007E3021"/>
    <w:rsid w:val="007E6A7E"/>
    <w:rsid w:val="007E7782"/>
    <w:rsid w:val="007E7D71"/>
    <w:rsid w:val="007F14B8"/>
    <w:rsid w:val="007F1D7E"/>
    <w:rsid w:val="007F5EB6"/>
    <w:rsid w:val="007F6C67"/>
    <w:rsid w:val="0080378C"/>
    <w:rsid w:val="00805B53"/>
    <w:rsid w:val="0080654D"/>
    <w:rsid w:val="008132A4"/>
    <w:rsid w:val="00813D31"/>
    <w:rsid w:val="00815029"/>
    <w:rsid w:val="00821373"/>
    <w:rsid w:val="008240BE"/>
    <w:rsid w:val="00824FBE"/>
    <w:rsid w:val="008252B2"/>
    <w:rsid w:val="00827A8F"/>
    <w:rsid w:val="00835143"/>
    <w:rsid w:val="008357B9"/>
    <w:rsid w:val="008361E4"/>
    <w:rsid w:val="008367CF"/>
    <w:rsid w:val="00836DDA"/>
    <w:rsid w:val="00843F43"/>
    <w:rsid w:val="008466F6"/>
    <w:rsid w:val="008471B4"/>
    <w:rsid w:val="008519EE"/>
    <w:rsid w:val="00852E4A"/>
    <w:rsid w:val="008538E7"/>
    <w:rsid w:val="00857851"/>
    <w:rsid w:val="00857CF2"/>
    <w:rsid w:val="0086052C"/>
    <w:rsid w:val="008669D8"/>
    <w:rsid w:val="00867F22"/>
    <w:rsid w:val="0087136E"/>
    <w:rsid w:val="008719F3"/>
    <w:rsid w:val="00873888"/>
    <w:rsid w:val="008809E7"/>
    <w:rsid w:val="00891966"/>
    <w:rsid w:val="00892AF8"/>
    <w:rsid w:val="008941D1"/>
    <w:rsid w:val="0089633E"/>
    <w:rsid w:val="0089795C"/>
    <w:rsid w:val="00897C65"/>
    <w:rsid w:val="008B0007"/>
    <w:rsid w:val="008B7AFB"/>
    <w:rsid w:val="008B7CB6"/>
    <w:rsid w:val="008C1DEF"/>
    <w:rsid w:val="008C2106"/>
    <w:rsid w:val="008C7BDB"/>
    <w:rsid w:val="008D1504"/>
    <w:rsid w:val="008D2406"/>
    <w:rsid w:val="008D47EC"/>
    <w:rsid w:val="008D5C64"/>
    <w:rsid w:val="008D7573"/>
    <w:rsid w:val="008D79CC"/>
    <w:rsid w:val="008E109B"/>
    <w:rsid w:val="008E294B"/>
    <w:rsid w:val="008E4FBD"/>
    <w:rsid w:val="008E5B1E"/>
    <w:rsid w:val="008F2DA1"/>
    <w:rsid w:val="008F3482"/>
    <w:rsid w:val="008F3513"/>
    <w:rsid w:val="008F40CF"/>
    <w:rsid w:val="008F5722"/>
    <w:rsid w:val="0090209A"/>
    <w:rsid w:val="00905375"/>
    <w:rsid w:val="00911056"/>
    <w:rsid w:val="00915232"/>
    <w:rsid w:val="00915F84"/>
    <w:rsid w:val="00916AF5"/>
    <w:rsid w:val="00920987"/>
    <w:rsid w:val="009243E0"/>
    <w:rsid w:val="00924C82"/>
    <w:rsid w:val="009271B9"/>
    <w:rsid w:val="00927DB1"/>
    <w:rsid w:val="00934263"/>
    <w:rsid w:val="00937950"/>
    <w:rsid w:val="00946607"/>
    <w:rsid w:val="009513FB"/>
    <w:rsid w:val="00954634"/>
    <w:rsid w:val="00954FD2"/>
    <w:rsid w:val="00957751"/>
    <w:rsid w:val="0096123E"/>
    <w:rsid w:val="00961E7D"/>
    <w:rsid w:val="0096241D"/>
    <w:rsid w:val="00962DDC"/>
    <w:rsid w:val="0096567D"/>
    <w:rsid w:val="00970C9A"/>
    <w:rsid w:val="00972DD0"/>
    <w:rsid w:val="00975EB7"/>
    <w:rsid w:val="009768E3"/>
    <w:rsid w:val="00980F94"/>
    <w:rsid w:val="00981940"/>
    <w:rsid w:val="00981DC9"/>
    <w:rsid w:val="009874F7"/>
    <w:rsid w:val="009918C5"/>
    <w:rsid w:val="00996B81"/>
    <w:rsid w:val="009A1544"/>
    <w:rsid w:val="009A33A9"/>
    <w:rsid w:val="009A3BFA"/>
    <w:rsid w:val="009A4EAF"/>
    <w:rsid w:val="009B3057"/>
    <w:rsid w:val="009B49DE"/>
    <w:rsid w:val="009C2F6C"/>
    <w:rsid w:val="009C317F"/>
    <w:rsid w:val="009C32FE"/>
    <w:rsid w:val="009C458F"/>
    <w:rsid w:val="009C4987"/>
    <w:rsid w:val="009C56D6"/>
    <w:rsid w:val="009C5CD1"/>
    <w:rsid w:val="009C75D2"/>
    <w:rsid w:val="009D1545"/>
    <w:rsid w:val="009D3924"/>
    <w:rsid w:val="009D5548"/>
    <w:rsid w:val="009D64CF"/>
    <w:rsid w:val="009D6C32"/>
    <w:rsid w:val="009D70DF"/>
    <w:rsid w:val="009D78D2"/>
    <w:rsid w:val="009E01AF"/>
    <w:rsid w:val="009E1EE2"/>
    <w:rsid w:val="009E22EF"/>
    <w:rsid w:val="009E540C"/>
    <w:rsid w:val="009E67D1"/>
    <w:rsid w:val="009E7C86"/>
    <w:rsid w:val="009F0844"/>
    <w:rsid w:val="009F3B53"/>
    <w:rsid w:val="009F74DA"/>
    <w:rsid w:val="00A03751"/>
    <w:rsid w:val="00A05449"/>
    <w:rsid w:val="00A062BD"/>
    <w:rsid w:val="00A07F7F"/>
    <w:rsid w:val="00A107DB"/>
    <w:rsid w:val="00A10FCF"/>
    <w:rsid w:val="00A1219B"/>
    <w:rsid w:val="00A148C1"/>
    <w:rsid w:val="00A17499"/>
    <w:rsid w:val="00A17592"/>
    <w:rsid w:val="00A17A8C"/>
    <w:rsid w:val="00A30F63"/>
    <w:rsid w:val="00A33F99"/>
    <w:rsid w:val="00A34D03"/>
    <w:rsid w:val="00A37DAF"/>
    <w:rsid w:val="00A41EA9"/>
    <w:rsid w:val="00A4525A"/>
    <w:rsid w:val="00A5127F"/>
    <w:rsid w:val="00A533B3"/>
    <w:rsid w:val="00A554D0"/>
    <w:rsid w:val="00A566FD"/>
    <w:rsid w:val="00A604B2"/>
    <w:rsid w:val="00A60531"/>
    <w:rsid w:val="00A622CF"/>
    <w:rsid w:val="00A63FA5"/>
    <w:rsid w:val="00A653BF"/>
    <w:rsid w:val="00A664AA"/>
    <w:rsid w:val="00A665DC"/>
    <w:rsid w:val="00A6712E"/>
    <w:rsid w:val="00A701CA"/>
    <w:rsid w:val="00A7180E"/>
    <w:rsid w:val="00A7279B"/>
    <w:rsid w:val="00A72DF2"/>
    <w:rsid w:val="00A854A6"/>
    <w:rsid w:val="00A87737"/>
    <w:rsid w:val="00A87A49"/>
    <w:rsid w:val="00A90809"/>
    <w:rsid w:val="00A9414D"/>
    <w:rsid w:val="00A942D5"/>
    <w:rsid w:val="00A9522F"/>
    <w:rsid w:val="00AA0871"/>
    <w:rsid w:val="00AA1AC6"/>
    <w:rsid w:val="00AA3C4A"/>
    <w:rsid w:val="00AA3DFC"/>
    <w:rsid w:val="00AA45CA"/>
    <w:rsid w:val="00AA5B11"/>
    <w:rsid w:val="00AA7253"/>
    <w:rsid w:val="00AB2018"/>
    <w:rsid w:val="00AB25AB"/>
    <w:rsid w:val="00AB515A"/>
    <w:rsid w:val="00AB523B"/>
    <w:rsid w:val="00AB5F17"/>
    <w:rsid w:val="00AD029C"/>
    <w:rsid w:val="00AD0BDB"/>
    <w:rsid w:val="00AD10CE"/>
    <w:rsid w:val="00AD32A6"/>
    <w:rsid w:val="00AD4300"/>
    <w:rsid w:val="00AD5B32"/>
    <w:rsid w:val="00AD6CAA"/>
    <w:rsid w:val="00AD74B7"/>
    <w:rsid w:val="00AD7775"/>
    <w:rsid w:val="00AE3333"/>
    <w:rsid w:val="00AE3BC4"/>
    <w:rsid w:val="00AF3808"/>
    <w:rsid w:val="00AF386A"/>
    <w:rsid w:val="00AF56BF"/>
    <w:rsid w:val="00B01841"/>
    <w:rsid w:val="00B06C47"/>
    <w:rsid w:val="00B10ACD"/>
    <w:rsid w:val="00B11276"/>
    <w:rsid w:val="00B14F99"/>
    <w:rsid w:val="00B17452"/>
    <w:rsid w:val="00B22387"/>
    <w:rsid w:val="00B2290C"/>
    <w:rsid w:val="00B233FE"/>
    <w:rsid w:val="00B23637"/>
    <w:rsid w:val="00B23662"/>
    <w:rsid w:val="00B247A2"/>
    <w:rsid w:val="00B27A9A"/>
    <w:rsid w:val="00B32295"/>
    <w:rsid w:val="00B337A4"/>
    <w:rsid w:val="00B34FFC"/>
    <w:rsid w:val="00B36546"/>
    <w:rsid w:val="00B36F72"/>
    <w:rsid w:val="00B37582"/>
    <w:rsid w:val="00B40333"/>
    <w:rsid w:val="00B45F5C"/>
    <w:rsid w:val="00B4603B"/>
    <w:rsid w:val="00B461E0"/>
    <w:rsid w:val="00B50693"/>
    <w:rsid w:val="00B5084D"/>
    <w:rsid w:val="00B55B05"/>
    <w:rsid w:val="00B6204E"/>
    <w:rsid w:val="00B642EB"/>
    <w:rsid w:val="00B700DC"/>
    <w:rsid w:val="00B7541E"/>
    <w:rsid w:val="00B804AD"/>
    <w:rsid w:val="00B8392D"/>
    <w:rsid w:val="00B8600B"/>
    <w:rsid w:val="00B914FE"/>
    <w:rsid w:val="00B956B1"/>
    <w:rsid w:val="00BA37E2"/>
    <w:rsid w:val="00BA3A16"/>
    <w:rsid w:val="00BA44D8"/>
    <w:rsid w:val="00BA7773"/>
    <w:rsid w:val="00BA77EE"/>
    <w:rsid w:val="00BB08EE"/>
    <w:rsid w:val="00BB3E23"/>
    <w:rsid w:val="00BC03CE"/>
    <w:rsid w:val="00BC1E46"/>
    <w:rsid w:val="00BC430A"/>
    <w:rsid w:val="00BC5646"/>
    <w:rsid w:val="00BC575E"/>
    <w:rsid w:val="00BC736C"/>
    <w:rsid w:val="00BC773F"/>
    <w:rsid w:val="00BC7EFF"/>
    <w:rsid w:val="00BD2214"/>
    <w:rsid w:val="00BD539A"/>
    <w:rsid w:val="00BD6207"/>
    <w:rsid w:val="00BD7E28"/>
    <w:rsid w:val="00BE5EB7"/>
    <w:rsid w:val="00BF128E"/>
    <w:rsid w:val="00BF2E1B"/>
    <w:rsid w:val="00BF4626"/>
    <w:rsid w:val="00BF5A4B"/>
    <w:rsid w:val="00BF62C3"/>
    <w:rsid w:val="00BF6557"/>
    <w:rsid w:val="00BF772E"/>
    <w:rsid w:val="00C00480"/>
    <w:rsid w:val="00C051FA"/>
    <w:rsid w:val="00C0553C"/>
    <w:rsid w:val="00C06AEC"/>
    <w:rsid w:val="00C1480C"/>
    <w:rsid w:val="00C1521E"/>
    <w:rsid w:val="00C16728"/>
    <w:rsid w:val="00C16866"/>
    <w:rsid w:val="00C21E6D"/>
    <w:rsid w:val="00C317A3"/>
    <w:rsid w:val="00C327BA"/>
    <w:rsid w:val="00C41178"/>
    <w:rsid w:val="00C4159D"/>
    <w:rsid w:val="00C425A1"/>
    <w:rsid w:val="00C43245"/>
    <w:rsid w:val="00C439AE"/>
    <w:rsid w:val="00C451F2"/>
    <w:rsid w:val="00C472D4"/>
    <w:rsid w:val="00C50A80"/>
    <w:rsid w:val="00C514C8"/>
    <w:rsid w:val="00C5332D"/>
    <w:rsid w:val="00C53E73"/>
    <w:rsid w:val="00C566C6"/>
    <w:rsid w:val="00C659DC"/>
    <w:rsid w:val="00C6695B"/>
    <w:rsid w:val="00C675D1"/>
    <w:rsid w:val="00C677A7"/>
    <w:rsid w:val="00C70E87"/>
    <w:rsid w:val="00C7334E"/>
    <w:rsid w:val="00C74C6A"/>
    <w:rsid w:val="00C80BAE"/>
    <w:rsid w:val="00C81653"/>
    <w:rsid w:val="00C84421"/>
    <w:rsid w:val="00C84893"/>
    <w:rsid w:val="00C96F8F"/>
    <w:rsid w:val="00C97AA8"/>
    <w:rsid w:val="00CA023F"/>
    <w:rsid w:val="00CA094E"/>
    <w:rsid w:val="00CA4D86"/>
    <w:rsid w:val="00CA6257"/>
    <w:rsid w:val="00CA6B4A"/>
    <w:rsid w:val="00CB0740"/>
    <w:rsid w:val="00CB2467"/>
    <w:rsid w:val="00CB56FA"/>
    <w:rsid w:val="00CB61C5"/>
    <w:rsid w:val="00CB6426"/>
    <w:rsid w:val="00CB7BCE"/>
    <w:rsid w:val="00CC74BF"/>
    <w:rsid w:val="00CC7C7E"/>
    <w:rsid w:val="00CD09C7"/>
    <w:rsid w:val="00CD4C3F"/>
    <w:rsid w:val="00CD4E79"/>
    <w:rsid w:val="00CD73DE"/>
    <w:rsid w:val="00CD75DD"/>
    <w:rsid w:val="00CE0954"/>
    <w:rsid w:val="00CE1C83"/>
    <w:rsid w:val="00CE1F58"/>
    <w:rsid w:val="00CE5255"/>
    <w:rsid w:val="00CE5AE8"/>
    <w:rsid w:val="00CE5D11"/>
    <w:rsid w:val="00CE5EC4"/>
    <w:rsid w:val="00D01077"/>
    <w:rsid w:val="00D10B94"/>
    <w:rsid w:val="00D10EE1"/>
    <w:rsid w:val="00D117E8"/>
    <w:rsid w:val="00D12607"/>
    <w:rsid w:val="00D12C40"/>
    <w:rsid w:val="00D176A6"/>
    <w:rsid w:val="00D17B43"/>
    <w:rsid w:val="00D17FF3"/>
    <w:rsid w:val="00D20B69"/>
    <w:rsid w:val="00D214FD"/>
    <w:rsid w:val="00D21AB9"/>
    <w:rsid w:val="00D2268D"/>
    <w:rsid w:val="00D23145"/>
    <w:rsid w:val="00D23A04"/>
    <w:rsid w:val="00D2488F"/>
    <w:rsid w:val="00D25E5F"/>
    <w:rsid w:val="00D33019"/>
    <w:rsid w:val="00D33169"/>
    <w:rsid w:val="00D33B06"/>
    <w:rsid w:val="00D34D56"/>
    <w:rsid w:val="00D40A38"/>
    <w:rsid w:val="00D46B12"/>
    <w:rsid w:val="00D50485"/>
    <w:rsid w:val="00D55ABC"/>
    <w:rsid w:val="00D607B5"/>
    <w:rsid w:val="00D62713"/>
    <w:rsid w:val="00D659C4"/>
    <w:rsid w:val="00D704DA"/>
    <w:rsid w:val="00D70DDE"/>
    <w:rsid w:val="00D71226"/>
    <w:rsid w:val="00D71D0F"/>
    <w:rsid w:val="00D758CC"/>
    <w:rsid w:val="00D82B45"/>
    <w:rsid w:val="00D839A9"/>
    <w:rsid w:val="00D83E2E"/>
    <w:rsid w:val="00D85069"/>
    <w:rsid w:val="00D8523A"/>
    <w:rsid w:val="00D85EEC"/>
    <w:rsid w:val="00D868D4"/>
    <w:rsid w:val="00D86D57"/>
    <w:rsid w:val="00D87445"/>
    <w:rsid w:val="00D91555"/>
    <w:rsid w:val="00D9484E"/>
    <w:rsid w:val="00D95F88"/>
    <w:rsid w:val="00D97C32"/>
    <w:rsid w:val="00DA0D60"/>
    <w:rsid w:val="00DA5566"/>
    <w:rsid w:val="00DA6CCB"/>
    <w:rsid w:val="00DA74F4"/>
    <w:rsid w:val="00DB3D93"/>
    <w:rsid w:val="00DB4BC6"/>
    <w:rsid w:val="00DB611D"/>
    <w:rsid w:val="00DB628E"/>
    <w:rsid w:val="00DC0832"/>
    <w:rsid w:val="00DC0ECA"/>
    <w:rsid w:val="00DC2128"/>
    <w:rsid w:val="00DC284A"/>
    <w:rsid w:val="00DC4697"/>
    <w:rsid w:val="00DC4FC0"/>
    <w:rsid w:val="00DC676B"/>
    <w:rsid w:val="00DD00DD"/>
    <w:rsid w:val="00DD0A71"/>
    <w:rsid w:val="00DD19DB"/>
    <w:rsid w:val="00DD62E9"/>
    <w:rsid w:val="00DE0C1C"/>
    <w:rsid w:val="00DE1F18"/>
    <w:rsid w:val="00DE2496"/>
    <w:rsid w:val="00DE2B2E"/>
    <w:rsid w:val="00DE6D50"/>
    <w:rsid w:val="00DE7DBD"/>
    <w:rsid w:val="00DF23A4"/>
    <w:rsid w:val="00DF7F07"/>
    <w:rsid w:val="00E0117F"/>
    <w:rsid w:val="00E01D7B"/>
    <w:rsid w:val="00E03267"/>
    <w:rsid w:val="00E035C0"/>
    <w:rsid w:val="00E04A36"/>
    <w:rsid w:val="00E11423"/>
    <w:rsid w:val="00E15639"/>
    <w:rsid w:val="00E17D6D"/>
    <w:rsid w:val="00E22EB0"/>
    <w:rsid w:val="00E25072"/>
    <w:rsid w:val="00E255D8"/>
    <w:rsid w:val="00E26F6D"/>
    <w:rsid w:val="00E31DA6"/>
    <w:rsid w:val="00E33025"/>
    <w:rsid w:val="00E34AD4"/>
    <w:rsid w:val="00E35736"/>
    <w:rsid w:val="00E41166"/>
    <w:rsid w:val="00E43990"/>
    <w:rsid w:val="00E45D45"/>
    <w:rsid w:val="00E46989"/>
    <w:rsid w:val="00E47FAA"/>
    <w:rsid w:val="00E51BD1"/>
    <w:rsid w:val="00E523B4"/>
    <w:rsid w:val="00E56BBC"/>
    <w:rsid w:val="00E56CE2"/>
    <w:rsid w:val="00E56E2F"/>
    <w:rsid w:val="00E60119"/>
    <w:rsid w:val="00E60A74"/>
    <w:rsid w:val="00E60ACC"/>
    <w:rsid w:val="00E61CC3"/>
    <w:rsid w:val="00E63276"/>
    <w:rsid w:val="00E64499"/>
    <w:rsid w:val="00E6504A"/>
    <w:rsid w:val="00E65274"/>
    <w:rsid w:val="00E66638"/>
    <w:rsid w:val="00E66FFB"/>
    <w:rsid w:val="00E7077F"/>
    <w:rsid w:val="00E72618"/>
    <w:rsid w:val="00E73547"/>
    <w:rsid w:val="00E737AD"/>
    <w:rsid w:val="00E73E78"/>
    <w:rsid w:val="00E746A1"/>
    <w:rsid w:val="00E752CD"/>
    <w:rsid w:val="00E757D1"/>
    <w:rsid w:val="00E80C5C"/>
    <w:rsid w:val="00E84011"/>
    <w:rsid w:val="00E8541C"/>
    <w:rsid w:val="00E855E8"/>
    <w:rsid w:val="00E87EE6"/>
    <w:rsid w:val="00E93C65"/>
    <w:rsid w:val="00E9437E"/>
    <w:rsid w:val="00E95A41"/>
    <w:rsid w:val="00E972C7"/>
    <w:rsid w:val="00EA1FDC"/>
    <w:rsid w:val="00EA26A3"/>
    <w:rsid w:val="00EB11E1"/>
    <w:rsid w:val="00EB188E"/>
    <w:rsid w:val="00EB3638"/>
    <w:rsid w:val="00EB5D0A"/>
    <w:rsid w:val="00EC0449"/>
    <w:rsid w:val="00EC0AC6"/>
    <w:rsid w:val="00EC641C"/>
    <w:rsid w:val="00ED0B03"/>
    <w:rsid w:val="00ED1B8D"/>
    <w:rsid w:val="00ED2AA1"/>
    <w:rsid w:val="00ED41B6"/>
    <w:rsid w:val="00ED4EAC"/>
    <w:rsid w:val="00ED7B18"/>
    <w:rsid w:val="00EE22B2"/>
    <w:rsid w:val="00EE2596"/>
    <w:rsid w:val="00EE2AAC"/>
    <w:rsid w:val="00EE7157"/>
    <w:rsid w:val="00EE7C24"/>
    <w:rsid w:val="00EF24DC"/>
    <w:rsid w:val="00EF54D6"/>
    <w:rsid w:val="00EF61C7"/>
    <w:rsid w:val="00EF7235"/>
    <w:rsid w:val="00F033DA"/>
    <w:rsid w:val="00F06E4B"/>
    <w:rsid w:val="00F10C3C"/>
    <w:rsid w:val="00F1471D"/>
    <w:rsid w:val="00F17B66"/>
    <w:rsid w:val="00F22D06"/>
    <w:rsid w:val="00F23CDF"/>
    <w:rsid w:val="00F23FF8"/>
    <w:rsid w:val="00F31AD3"/>
    <w:rsid w:val="00F33745"/>
    <w:rsid w:val="00F33AD9"/>
    <w:rsid w:val="00F342D8"/>
    <w:rsid w:val="00F35DC3"/>
    <w:rsid w:val="00F379D0"/>
    <w:rsid w:val="00F40236"/>
    <w:rsid w:val="00F40EF6"/>
    <w:rsid w:val="00F4191B"/>
    <w:rsid w:val="00F41EEA"/>
    <w:rsid w:val="00F50DEF"/>
    <w:rsid w:val="00F53649"/>
    <w:rsid w:val="00F64E9F"/>
    <w:rsid w:val="00F70EA5"/>
    <w:rsid w:val="00F721A4"/>
    <w:rsid w:val="00F75F9E"/>
    <w:rsid w:val="00F77BE4"/>
    <w:rsid w:val="00F77D74"/>
    <w:rsid w:val="00F77E4D"/>
    <w:rsid w:val="00F808BF"/>
    <w:rsid w:val="00F81ECC"/>
    <w:rsid w:val="00F821FE"/>
    <w:rsid w:val="00F83DE1"/>
    <w:rsid w:val="00F928D1"/>
    <w:rsid w:val="00F938F3"/>
    <w:rsid w:val="00F93F5B"/>
    <w:rsid w:val="00F9503A"/>
    <w:rsid w:val="00FA02B7"/>
    <w:rsid w:val="00FA2BF4"/>
    <w:rsid w:val="00FA2E91"/>
    <w:rsid w:val="00FA2F6C"/>
    <w:rsid w:val="00FA4E12"/>
    <w:rsid w:val="00FA6D9D"/>
    <w:rsid w:val="00FA71BA"/>
    <w:rsid w:val="00FB034E"/>
    <w:rsid w:val="00FB1402"/>
    <w:rsid w:val="00FB1D55"/>
    <w:rsid w:val="00FB450F"/>
    <w:rsid w:val="00FB49EB"/>
    <w:rsid w:val="00FB4C81"/>
    <w:rsid w:val="00FB6256"/>
    <w:rsid w:val="00FB776B"/>
    <w:rsid w:val="00FC759E"/>
    <w:rsid w:val="00FD37A1"/>
    <w:rsid w:val="00FD445E"/>
    <w:rsid w:val="00FE14DB"/>
    <w:rsid w:val="00FE1C81"/>
    <w:rsid w:val="00FE1DD9"/>
    <w:rsid w:val="00FE29EF"/>
    <w:rsid w:val="00FE3782"/>
    <w:rsid w:val="00FE39C1"/>
    <w:rsid w:val="00FE590E"/>
    <w:rsid w:val="00FE74BC"/>
    <w:rsid w:val="00FE7624"/>
    <w:rsid w:val="00FE7669"/>
    <w:rsid w:val="00FF1F8C"/>
    <w:rsid w:val="00FF2A36"/>
    <w:rsid w:val="00FF5193"/>
    <w:rsid w:val="00FF535A"/>
    <w:rsid w:val="00FF60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BC9A2"/>
  <w15:docId w15:val="{3CB86C1F-29D1-420A-AA87-8CFDB2249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B4F6A"/>
    <w:pPr>
      <w:spacing w:after="200" w:line="276" w:lineRule="auto"/>
    </w:pPr>
    <w:rPr>
      <w:rFonts w:ascii="Times New Roman" w:hAnsi="Times New Roman"/>
      <w:sz w:val="24"/>
      <w:szCs w:val="22"/>
      <w:lang w:eastAsia="en-US"/>
    </w:rPr>
  </w:style>
  <w:style w:type="paragraph" w:styleId="Ttulo1">
    <w:name w:val="heading 1"/>
    <w:basedOn w:val="Normal"/>
    <w:next w:val="Normal"/>
    <w:link w:val="Ttulo1Char"/>
    <w:uiPriority w:val="9"/>
    <w:qFormat/>
    <w:rsid w:val="00C5332D"/>
    <w:pPr>
      <w:keepNext/>
      <w:keepLines/>
      <w:numPr>
        <w:numId w:val="1"/>
      </w:numPr>
      <w:spacing w:before="240" w:after="240"/>
      <w:jc w:val="right"/>
      <w:outlineLvl w:val="0"/>
    </w:pPr>
    <w:rPr>
      <w:rFonts w:eastAsiaTheme="majorEastAsia" w:cstheme="majorBidi"/>
      <w:b/>
      <w:sz w:val="32"/>
      <w:szCs w:val="32"/>
    </w:rPr>
  </w:style>
  <w:style w:type="paragraph" w:styleId="Ttulo2">
    <w:name w:val="heading 2"/>
    <w:basedOn w:val="Normal"/>
    <w:next w:val="PargrafodaLista"/>
    <w:link w:val="Ttulo2Char"/>
    <w:uiPriority w:val="9"/>
    <w:unhideWhenUsed/>
    <w:qFormat/>
    <w:rsid w:val="00C5332D"/>
    <w:pPr>
      <w:numPr>
        <w:ilvl w:val="1"/>
        <w:numId w:val="1"/>
      </w:numPr>
      <w:spacing w:before="240" w:after="240"/>
      <w:outlineLvl w:val="1"/>
      <w15:collapsed/>
    </w:pPr>
    <w:rPr>
      <w:b/>
    </w:rPr>
  </w:style>
  <w:style w:type="paragraph" w:styleId="Ttulo3">
    <w:name w:val="heading 3"/>
    <w:basedOn w:val="Normal"/>
    <w:next w:val="PargrafodaLista"/>
    <w:link w:val="Ttulo3Char"/>
    <w:uiPriority w:val="9"/>
    <w:unhideWhenUsed/>
    <w:qFormat/>
    <w:rsid w:val="00C5332D"/>
    <w:pPr>
      <w:keepNext/>
      <w:keepLines/>
      <w:numPr>
        <w:ilvl w:val="2"/>
        <w:numId w:val="1"/>
      </w:numPr>
      <w:spacing w:before="240" w:after="240"/>
      <w:outlineLvl w:val="2"/>
    </w:pPr>
    <w:rPr>
      <w:rFonts w:eastAsiaTheme="majorEastAsia" w:cstheme="majorBidi"/>
      <w:szCs w:val="24"/>
    </w:rPr>
  </w:style>
  <w:style w:type="paragraph" w:styleId="Ttulo4">
    <w:name w:val="heading 4"/>
    <w:basedOn w:val="Normal"/>
    <w:next w:val="Normal"/>
    <w:link w:val="Ttulo4Char"/>
    <w:uiPriority w:val="9"/>
    <w:unhideWhenUsed/>
    <w:qFormat/>
    <w:rsid w:val="00C5332D"/>
    <w:pPr>
      <w:keepNext/>
      <w:keepLines/>
      <w:numPr>
        <w:ilvl w:val="3"/>
        <w:numId w:val="1"/>
      </w:numPr>
      <w:spacing w:before="240" w:after="240"/>
      <w:outlineLvl w:val="3"/>
    </w:pPr>
    <w:rPr>
      <w:rFonts w:eastAsiaTheme="majorEastAsia" w:cstheme="majorBidi"/>
      <w:i/>
      <w:iCs/>
    </w:rPr>
  </w:style>
  <w:style w:type="paragraph" w:styleId="Ttulo5">
    <w:name w:val="heading 5"/>
    <w:basedOn w:val="Normal"/>
    <w:next w:val="Normal"/>
    <w:link w:val="Ttulo5Char"/>
    <w:uiPriority w:val="9"/>
    <w:semiHidden/>
    <w:unhideWhenUsed/>
    <w:rsid w:val="005A794F"/>
    <w:pPr>
      <w:keepNext/>
      <w:keepLines/>
      <w:numPr>
        <w:ilvl w:val="4"/>
        <w:numId w:val="1"/>
      </w:numPr>
      <w:spacing w:before="40" w:after="0"/>
      <w:outlineLvl w:val="4"/>
    </w:pPr>
    <w:rPr>
      <w:rFonts w:ascii="Calibri Light" w:eastAsia="Times New Roman" w:hAnsi="Calibri Light"/>
      <w:color w:val="2F5496"/>
    </w:rPr>
  </w:style>
  <w:style w:type="paragraph" w:styleId="Ttulo6">
    <w:name w:val="heading 6"/>
    <w:basedOn w:val="Normal"/>
    <w:next w:val="Normal"/>
    <w:link w:val="Ttulo6Char"/>
    <w:uiPriority w:val="9"/>
    <w:semiHidden/>
    <w:unhideWhenUsed/>
    <w:qFormat/>
    <w:rsid w:val="00027C86"/>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A794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A794F"/>
  </w:style>
  <w:style w:type="paragraph" w:styleId="Rodap">
    <w:name w:val="footer"/>
    <w:basedOn w:val="Normal"/>
    <w:link w:val="RodapChar"/>
    <w:uiPriority w:val="99"/>
    <w:unhideWhenUsed/>
    <w:rsid w:val="005A794F"/>
    <w:pPr>
      <w:tabs>
        <w:tab w:val="center" w:pos="4252"/>
        <w:tab w:val="right" w:pos="8504"/>
      </w:tabs>
      <w:spacing w:after="0" w:line="240" w:lineRule="auto"/>
    </w:pPr>
  </w:style>
  <w:style w:type="character" w:customStyle="1" w:styleId="RodapChar">
    <w:name w:val="Rodapé Char"/>
    <w:basedOn w:val="Fontepargpadro"/>
    <w:link w:val="Rodap"/>
    <w:uiPriority w:val="99"/>
    <w:rsid w:val="005A794F"/>
  </w:style>
  <w:style w:type="paragraph" w:customStyle="1" w:styleId="11111">
    <w:name w:val="1.1.1.1.1"/>
    <w:basedOn w:val="Ttulo5"/>
    <w:next w:val="Normal"/>
    <w:autoRedefine/>
    <w:rsid w:val="006A3102"/>
    <w:pPr>
      <w:numPr>
        <w:ilvl w:val="0"/>
        <w:numId w:val="0"/>
      </w:numPr>
      <w:spacing w:before="0"/>
      <w:ind w:left="709"/>
      <w:jc w:val="center"/>
    </w:pPr>
    <w:rPr>
      <w:rFonts w:ascii="Calibri" w:hAnsi="Calibri" w:cs="Calibri"/>
      <w:b/>
      <w:noProof/>
      <w:color w:val="auto"/>
      <w:szCs w:val="24"/>
      <w:lang w:eastAsia="pt-BR"/>
    </w:rPr>
  </w:style>
  <w:style w:type="paragraph" w:styleId="PargrafodaLista">
    <w:name w:val="List Paragraph"/>
    <w:basedOn w:val="Normal"/>
    <w:link w:val="PargrafodaListaChar"/>
    <w:uiPriority w:val="34"/>
    <w:qFormat/>
    <w:rsid w:val="005B4F6A"/>
    <w:pPr>
      <w:spacing w:before="60" w:after="60" w:line="240" w:lineRule="auto"/>
      <w:ind w:firstLine="709"/>
      <w:contextualSpacing/>
      <w:jc w:val="both"/>
    </w:pPr>
  </w:style>
  <w:style w:type="paragraph" w:customStyle="1" w:styleId="Default">
    <w:name w:val="Default"/>
    <w:rsid w:val="005A794F"/>
    <w:pPr>
      <w:autoSpaceDE w:val="0"/>
      <w:autoSpaceDN w:val="0"/>
      <w:adjustRightInd w:val="0"/>
    </w:pPr>
    <w:rPr>
      <w:rFonts w:ascii="Times New Roman" w:hAnsi="Times New Roman"/>
      <w:color w:val="000000"/>
      <w:sz w:val="24"/>
      <w:szCs w:val="24"/>
      <w:lang w:eastAsia="en-US"/>
    </w:rPr>
  </w:style>
  <w:style w:type="character" w:customStyle="1" w:styleId="Ttulo5Char">
    <w:name w:val="Título 5 Char"/>
    <w:basedOn w:val="Fontepargpadro"/>
    <w:link w:val="Ttulo5"/>
    <w:uiPriority w:val="9"/>
    <w:semiHidden/>
    <w:rsid w:val="005A794F"/>
    <w:rPr>
      <w:rFonts w:ascii="Calibri Light" w:eastAsia="Times New Roman" w:hAnsi="Calibri Light" w:cs="Times New Roman"/>
      <w:color w:val="2F5496"/>
      <w:sz w:val="24"/>
    </w:rPr>
  </w:style>
  <w:style w:type="character" w:customStyle="1" w:styleId="Ttulo2Char">
    <w:name w:val="Título 2 Char"/>
    <w:basedOn w:val="Fontepargpadro"/>
    <w:link w:val="Ttulo2"/>
    <w:uiPriority w:val="9"/>
    <w:rsid w:val="00C5332D"/>
    <w:rPr>
      <w:rFonts w:ascii="Times New Roman" w:hAnsi="Times New Roman"/>
      <w:b/>
      <w:sz w:val="24"/>
      <w:szCs w:val="22"/>
      <w:lang w:eastAsia="en-US"/>
    </w:rPr>
  </w:style>
  <w:style w:type="paragraph" w:styleId="Textodebalo">
    <w:name w:val="Balloon Text"/>
    <w:basedOn w:val="Normal"/>
    <w:link w:val="TextodebaloChar"/>
    <w:uiPriority w:val="99"/>
    <w:semiHidden/>
    <w:unhideWhenUsed/>
    <w:rsid w:val="00486CD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86CDB"/>
    <w:rPr>
      <w:rFonts w:ascii="Tahoma" w:eastAsia="Calibri" w:hAnsi="Tahoma" w:cs="Tahoma"/>
      <w:sz w:val="16"/>
      <w:szCs w:val="16"/>
    </w:rPr>
  </w:style>
  <w:style w:type="table" w:styleId="Tabelacomgrade">
    <w:name w:val="Table Grid"/>
    <w:basedOn w:val="Tabelanormal"/>
    <w:uiPriority w:val="39"/>
    <w:rsid w:val="00181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C5332D"/>
    <w:rPr>
      <w:rFonts w:ascii="Times New Roman" w:eastAsiaTheme="majorEastAsia" w:hAnsi="Times New Roman" w:cstheme="majorBidi"/>
      <w:b/>
      <w:sz w:val="32"/>
      <w:szCs w:val="32"/>
      <w:lang w:eastAsia="en-US"/>
    </w:rPr>
  </w:style>
  <w:style w:type="paragraph" w:styleId="CabealhodoSumrio">
    <w:name w:val="TOC Heading"/>
    <w:basedOn w:val="PargrafodaLista"/>
    <w:next w:val="PargrafodaLista"/>
    <w:uiPriority w:val="39"/>
    <w:unhideWhenUsed/>
    <w:qFormat/>
    <w:rsid w:val="00F10C3C"/>
    <w:pPr>
      <w:spacing w:line="360" w:lineRule="auto"/>
      <w:jc w:val="center"/>
    </w:pPr>
    <w:rPr>
      <w:b/>
      <w:sz w:val="36"/>
      <w:lang w:eastAsia="pt-BR"/>
    </w:rPr>
  </w:style>
  <w:style w:type="paragraph" w:styleId="Sumrio2">
    <w:name w:val="toc 2"/>
    <w:basedOn w:val="Normal"/>
    <w:next w:val="Normal"/>
    <w:autoRedefine/>
    <w:uiPriority w:val="39"/>
    <w:unhideWhenUsed/>
    <w:rsid w:val="00BC5646"/>
    <w:pPr>
      <w:spacing w:after="0"/>
      <w:ind w:left="240"/>
    </w:pPr>
    <w:rPr>
      <w:rFonts w:cstheme="minorHAnsi"/>
      <w:smallCaps/>
      <w:szCs w:val="20"/>
    </w:rPr>
  </w:style>
  <w:style w:type="paragraph" w:styleId="Sumrio1">
    <w:name w:val="toc 1"/>
    <w:basedOn w:val="Normal"/>
    <w:next w:val="Normal"/>
    <w:autoRedefine/>
    <w:uiPriority w:val="39"/>
    <w:unhideWhenUsed/>
    <w:rsid w:val="00BC5646"/>
    <w:pPr>
      <w:spacing w:before="120" w:after="120"/>
    </w:pPr>
    <w:rPr>
      <w:rFonts w:cstheme="minorHAnsi"/>
      <w:b/>
      <w:bCs/>
      <w:caps/>
      <w:szCs w:val="20"/>
    </w:rPr>
  </w:style>
  <w:style w:type="paragraph" w:styleId="Sumrio3">
    <w:name w:val="toc 3"/>
    <w:basedOn w:val="Normal"/>
    <w:next w:val="Normal"/>
    <w:autoRedefine/>
    <w:uiPriority w:val="39"/>
    <w:unhideWhenUsed/>
    <w:rsid w:val="00BC5646"/>
    <w:pPr>
      <w:spacing w:after="0"/>
      <w:ind w:left="480"/>
    </w:pPr>
    <w:rPr>
      <w:rFonts w:cstheme="minorHAnsi"/>
      <w:i/>
      <w:iCs/>
      <w:szCs w:val="20"/>
    </w:rPr>
  </w:style>
  <w:style w:type="character" w:styleId="Refdecomentrio">
    <w:name w:val="annotation reference"/>
    <w:basedOn w:val="Fontepargpadro"/>
    <w:uiPriority w:val="99"/>
    <w:semiHidden/>
    <w:unhideWhenUsed/>
    <w:rsid w:val="009E67D1"/>
    <w:rPr>
      <w:sz w:val="16"/>
      <w:szCs w:val="16"/>
    </w:rPr>
  </w:style>
  <w:style w:type="paragraph" w:styleId="Textodecomentrio">
    <w:name w:val="annotation text"/>
    <w:basedOn w:val="Normal"/>
    <w:link w:val="TextodecomentrioChar"/>
    <w:uiPriority w:val="99"/>
    <w:semiHidden/>
    <w:unhideWhenUsed/>
    <w:rsid w:val="009E67D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E67D1"/>
    <w:rPr>
      <w:lang w:eastAsia="en-US"/>
    </w:rPr>
  </w:style>
  <w:style w:type="paragraph" w:styleId="Assuntodocomentrio">
    <w:name w:val="annotation subject"/>
    <w:basedOn w:val="Textodecomentrio"/>
    <w:next w:val="Textodecomentrio"/>
    <w:link w:val="AssuntodocomentrioChar"/>
    <w:uiPriority w:val="99"/>
    <w:semiHidden/>
    <w:unhideWhenUsed/>
    <w:rsid w:val="009E67D1"/>
    <w:rPr>
      <w:b/>
      <w:bCs/>
    </w:rPr>
  </w:style>
  <w:style w:type="character" w:customStyle="1" w:styleId="AssuntodocomentrioChar">
    <w:name w:val="Assunto do comentário Char"/>
    <w:basedOn w:val="TextodecomentrioChar"/>
    <w:link w:val="Assuntodocomentrio"/>
    <w:uiPriority w:val="99"/>
    <w:semiHidden/>
    <w:rsid w:val="009E67D1"/>
    <w:rPr>
      <w:b/>
      <w:bCs/>
      <w:lang w:eastAsia="en-US"/>
    </w:rPr>
  </w:style>
  <w:style w:type="paragraph" w:styleId="Legenda">
    <w:name w:val="caption"/>
    <w:basedOn w:val="Normal"/>
    <w:next w:val="Normal"/>
    <w:link w:val="LegendaChar"/>
    <w:uiPriority w:val="35"/>
    <w:unhideWhenUsed/>
    <w:qFormat/>
    <w:rsid w:val="006632DD"/>
    <w:pPr>
      <w:spacing w:before="60" w:after="0" w:line="240" w:lineRule="auto"/>
      <w:jc w:val="center"/>
    </w:pPr>
    <w:rPr>
      <w:iCs/>
      <w:sz w:val="20"/>
      <w:szCs w:val="18"/>
    </w:rPr>
  </w:style>
  <w:style w:type="character" w:customStyle="1" w:styleId="Ttulo3Char">
    <w:name w:val="Título 3 Char"/>
    <w:basedOn w:val="Fontepargpadro"/>
    <w:link w:val="Ttulo3"/>
    <w:uiPriority w:val="9"/>
    <w:rsid w:val="00C5332D"/>
    <w:rPr>
      <w:rFonts w:ascii="Times New Roman" w:eastAsiaTheme="majorEastAsia" w:hAnsi="Times New Roman" w:cstheme="majorBidi"/>
      <w:sz w:val="24"/>
      <w:szCs w:val="24"/>
      <w:lang w:eastAsia="en-US"/>
    </w:rPr>
  </w:style>
  <w:style w:type="character" w:customStyle="1" w:styleId="Ttulo4Char">
    <w:name w:val="Título 4 Char"/>
    <w:basedOn w:val="Fontepargpadro"/>
    <w:link w:val="Ttulo4"/>
    <w:uiPriority w:val="9"/>
    <w:rsid w:val="00C5332D"/>
    <w:rPr>
      <w:rFonts w:ascii="Times New Roman" w:eastAsiaTheme="majorEastAsia" w:hAnsi="Times New Roman" w:cstheme="majorBidi"/>
      <w:i/>
      <w:iCs/>
      <w:sz w:val="24"/>
      <w:szCs w:val="22"/>
      <w:lang w:eastAsia="en-US"/>
    </w:rPr>
  </w:style>
  <w:style w:type="character" w:customStyle="1" w:styleId="Ttulo6Char">
    <w:name w:val="Título 6 Char"/>
    <w:basedOn w:val="Fontepargpadro"/>
    <w:link w:val="Ttulo6"/>
    <w:uiPriority w:val="9"/>
    <w:semiHidden/>
    <w:rsid w:val="00027C86"/>
    <w:rPr>
      <w:rFonts w:asciiTheme="majorHAnsi" w:eastAsiaTheme="majorEastAsia" w:hAnsiTheme="majorHAnsi" w:cstheme="majorBidi"/>
      <w:color w:val="243F60" w:themeColor="accent1" w:themeShade="7F"/>
      <w:sz w:val="24"/>
      <w:szCs w:val="22"/>
      <w:lang w:eastAsia="en-US"/>
    </w:rPr>
  </w:style>
  <w:style w:type="character" w:customStyle="1" w:styleId="PargrafodaListaChar">
    <w:name w:val="Parágrafo da Lista Char"/>
    <w:basedOn w:val="Fontepargpadro"/>
    <w:link w:val="PargrafodaLista"/>
    <w:uiPriority w:val="34"/>
    <w:rsid w:val="005B4F6A"/>
    <w:rPr>
      <w:rFonts w:ascii="Times New Roman" w:hAnsi="Times New Roman"/>
      <w:sz w:val="24"/>
      <w:szCs w:val="22"/>
      <w:lang w:eastAsia="en-US"/>
    </w:rPr>
  </w:style>
  <w:style w:type="paragraph" w:styleId="SemEspaamento">
    <w:name w:val="No Spacing"/>
    <w:uiPriority w:val="1"/>
    <w:rsid w:val="00BA3A16"/>
    <w:rPr>
      <w:rFonts w:ascii="Times New Roman" w:hAnsi="Times New Roman"/>
      <w:sz w:val="24"/>
      <w:szCs w:val="22"/>
      <w:lang w:eastAsia="en-US"/>
    </w:rPr>
  </w:style>
  <w:style w:type="paragraph" w:customStyle="1" w:styleId="FiguraseTabelas">
    <w:name w:val="Figuras e Tabelas"/>
    <w:basedOn w:val="Legenda"/>
    <w:next w:val="PargrafodaLista"/>
    <w:link w:val="FiguraseTabelasChar"/>
    <w:qFormat/>
    <w:rsid w:val="000E7602"/>
  </w:style>
  <w:style w:type="paragraph" w:styleId="Sumrio4">
    <w:name w:val="toc 4"/>
    <w:basedOn w:val="Normal"/>
    <w:next w:val="Normal"/>
    <w:autoRedefine/>
    <w:uiPriority w:val="39"/>
    <w:unhideWhenUsed/>
    <w:rsid w:val="00BC5646"/>
    <w:pPr>
      <w:spacing w:after="0"/>
      <w:ind w:left="720"/>
    </w:pPr>
    <w:rPr>
      <w:rFonts w:cstheme="minorHAnsi"/>
      <w:szCs w:val="18"/>
    </w:rPr>
  </w:style>
  <w:style w:type="character" w:customStyle="1" w:styleId="LegendaChar">
    <w:name w:val="Legenda Char"/>
    <w:basedOn w:val="Fontepargpadro"/>
    <w:link w:val="Legenda"/>
    <w:uiPriority w:val="35"/>
    <w:rsid w:val="006632DD"/>
    <w:rPr>
      <w:rFonts w:ascii="Times New Roman" w:hAnsi="Times New Roman"/>
      <w:iCs/>
      <w:szCs w:val="18"/>
      <w:lang w:eastAsia="en-US"/>
    </w:rPr>
  </w:style>
  <w:style w:type="character" w:customStyle="1" w:styleId="FiguraseTabelasChar">
    <w:name w:val="Figuras e Tabelas Char"/>
    <w:basedOn w:val="LegendaChar"/>
    <w:link w:val="FiguraseTabelas"/>
    <w:rsid w:val="000E7602"/>
    <w:rPr>
      <w:rFonts w:ascii="Times New Roman" w:hAnsi="Times New Roman"/>
      <w:iCs/>
      <w:szCs w:val="18"/>
      <w:lang w:eastAsia="en-US"/>
    </w:rPr>
  </w:style>
  <w:style w:type="paragraph" w:styleId="Sumrio5">
    <w:name w:val="toc 5"/>
    <w:basedOn w:val="Normal"/>
    <w:next w:val="Normal"/>
    <w:autoRedefine/>
    <w:uiPriority w:val="39"/>
    <w:unhideWhenUsed/>
    <w:rsid w:val="00BC5646"/>
    <w:pPr>
      <w:spacing w:after="0"/>
      <w:ind w:left="960"/>
    </w:pPr>
    <w:rPr>
      <w:rFonts w:cstheme="minorHAnsi"/>
      <w:szCs w:val="18"/>
    </w:rPr>
  </w:style>
  <w:style w:type="paragraph" w:styleId="Sumrio6">
    <w:name w:val="toc 6"/>
    <w:basedOn w:val="Normal"/>
    <w:next w:val="Normal"/>
    <w:autoRedefine/>
    <w:uiPriority w:val="39"/>
    <w:unhideWhenUsed/>
    <w:rsid w:val="00BC5646"/>
    <w:pPr>
      <w:spacing w:after="0"/>
      <w:ind w:left="1200"/>
    </w:pPr>
    <w:rPr>
      <w:rFonts w:cstheme="minorHAnsi"/>
      <w:szCs w:val="18"/>
    </w:rPr>
  </w:style>
  <w:style w:type="paragraph" w:styleId="Sumrio7">
    <w:name w:val="toc 7"/>
    <w:basedOn w:val="Normal"/>
    <w:next w:val="Normal"/>
    <w:autoRedefine/>
    <w:uiPriority w:val="39"/>
    <w:unhideWhenUsed/>
    <w:rsid w:val="00F10C3C"/>
    <w:pPr>
      <w:spacing w:after="0"/>
      <w:ind w:left="1440"/>
    </w:pPr>
    <w:rPr>
      <w:rFonts w:asciiTheme="minorHAnsi" w:hAnsiTheme="minorHAnsi" w:cstheme="minorHAnsi"/>
      <w:sz w:val="18"/>
      <w:szCs w:val="18"/>
    </w:rPr>
  </w:style>
  <w:style w:type="paragraph" w:styleId="Sumrio8">
    <w:name w:val="toc 8"/>
    <w:basedOn w:val="Normal"/>
    <w:next w:val="Normal"/>
    <w:autoRedefine/>
    <w:uiPriority w:val="39"/>
    <w:unhideWhenUsed/>
    <w:rsid w:val="00F10C3C"/>
    <w:pPr>
      <w:spacing w:after="0"/>
      <w:ind w:left="1680"/>
    </w:pPr>
    <w:rPr>
      <w:rFonts w:asciiTheme="minorHAnsi" w:hAnsiTheme="minorHAnsi" w:cstheme="minorHAnsi"/>
      <w:sz w:val="18"/>
      <w:szCs w:val="18"/>
    </w:rPr>
  </w:style>
  <w:style w:type="paragraph" w:styleId="Sumrio9">
    <w:name w:val="toc 9"/>
    <w:basedOn w:val="Normal"/>
    <w:next w:val="Normal"/>
    <w:autoRedefine/>
    <w:uiPriority w:val="39"/>
    <w:unhideWhenUsed/>
    <w:rsid w:val="00F10C3C"/>
    <w:pPr>
      <w:spacing w:after="0"/>
      <w:ind w:left="1920"/>
    </w:pPr>
    <w:rPr>
      <w:rFonts w:asciiTheme="minorHAnsi" w:hAnsiTheme="minorHAnsi" w:cstheme="minorHAnsi"/>
      <w:sz w:val="18"/>
      <w:szCs w:val="18"/>
    </w:rPr>
  </w:style>
  <w:style w:type="character" w:styleId="Hyperlink">
    <w:name w:val="Hyperlink"/>
    <w:basedOn w:val="Fontepargpadro"/>
    <w:uiPriority w:val="99"/>
    <w:unhideWhenUsed/>
    <w:rsid w:val="00F10C3C"/>
    <w:rPr>
      <w:color w:val="0000FF" w:themeColor="hyperlink"/>
      <w:u w:val="single"/>
    </w:rPr>
  </w:style>
  <w:style w:type="paragraph" w:styleId="ndicedeilustraes">
    <w:name w:val="table of figures"/>
    <w:basedOn w:val="Normal"/>
    <w:next w:val="Normal"/>
    <w:uiPriority w:val="99"/>
    <w:unhideWhenUsed/>
    <w:rsid w:val="00F10C3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4020">
      <w:bodyDiv w:val="1"/>
      <w:marLeft w:val="0"/>
      <w:marRight w:val="0"/>
      <w:marTop w:val="0"/>
      <w:marBottom w:val="0"/>
      <w:divBdr>
        <w:top w:val="none" w:sz="0" w:space="0" w:color="auto"/>
        <w:left w:val="none" w:sz="0" w:space="0" w:color="auto"/>
        <w:bottom w:val="none" w:sz="0" w:space="0" w:color="auto"/>
        <w:right w:val="none" w:sz="0" w:space="0" w:color="auto"/>
      </w:divBdr>
    </w:div>
    <w:div w:id="129059451">
      <w:bodyDiv w:val="1"/>
      <w:marLeft w:val="0"/>
      <w:marRight w:val="0"/>
      <w:marTop w:val="0"/>
      <w:marBottom w:val="0"/>
      <w:divBdr>
        <w:top w:val="none" w:sz="0" w:space="0" w:color="auto"/>
        <w:left w:val="none" w:sz="0" w:space="0" w:color="auto"/>
        <w:bottom w:val="none" w:sz="0" w:space="0" w:color="auto"/>
        <w:right w:val="none" w:sz="0" w:space="0" w:color="auto"/>
      </w:divBdr>
    </w:div>
    <w:div w:id="158814615">
      <w:bodyDiv w:val="1"/>
      <w:marLeft w:val="0"/>
      <w:marRight w:val="0"/>
      <w:marTop w:val="0"/>
      <w:marBottom w:val="0"/>
      <w:divBdr>
        <w:top w:val="none" w:sz="0" w:space="0" w:color="auto"/>
        <w:left w:val="none" w:sz="0" w:space="0" w:color="auto"/>
        <w:bottom w:val="none" w:sz="0" w:space="0" w:color="auto"/>
        <w:right w:val="none" w:sz="0" w:space="0" w:color="auto"/>
      </w:divBdr>
    </w:div>
    <w:div w:id="263072145">
      <w:bodyDiv w:val="1"/>
      <w:marLeft w:val="0"/>
      <w:marRight w:val="0"/>
      <w:marTop w:val="0"/>
      <w:marBottom w:val="0"/>
      <w:divBdr>
        <w:top w:val="none" w:sz="0" w:space="0" w:color="auto"/>
        <w:left w:val="none" w:sz="0" w:space="0" w:color="auto"/>
        <w:bottom w:val="none" w:sz="0" w:space="0" w:color="auto"/>
        <w:right w:val="none" w:sz="0" w:space="0" w:color="auto"/>
      </w:divBdr>
    </w:div>
    <w:div w:id="289477717">
      <w:bodyDiv w:val="1"/>
      <w:marLeft w:val="0"/>
      <w:marRight w:val="0"/>
      <w:marTop w:val="0"/>
      <w:marBottom w:val="0"/>
      <w:divBdr>
        <w:top w:val="none" w:sz="0" w:space="0" w:color="auto"/>
        <w:left w:val="none" w:sz="0" w:space="0" w:color="auto"/>
        <w:bottom w:val="none" w:sz="0" w:space="0" w:color="auto"/>
        <w:right w:val="none" w:sz="0" w:space="0" w:color="auto"/>
      </w:divBdr>
    </w:div>
    <w:div w:id="305865076">
      <w:bodyDiv w:val="1"/>
      <w:marLeft w:val="0"/>
      <w:marRight w:val="0"/>
      <w:marTop w:val="0"/>
      <w:marBottom w:val="0"/>
      <w:divBdr>
        <w:top w:val="none" w:sz="0" w:space="0" w:color="auto"/>
        <w:left w:val="none" w:sz="0" w:space="0" w:color="auto"/>
        <w:bottom w:val="none" w:sz="0" w:space="0" w:color="auto"/>
        <w:right w:val="none" w:sz="0" w:space="0" w:color="auto"/>
      </w:divBdr>
    </w:div>
    <w:div w:id="331642757">
      <w:bodyDiv w:val="1"/>
      <w:marLeft w:val="0"/>
      <w:marRight w:val="0"/>
      <w:marTop w:val="0"/>
      <w:marBottom w:val="0"/>
      <w:divBdr>
        <w:top w:val="none" w:sz="0" w:space="0" w:color="auto"/>
        <w:left w:val="none" w:sz="0" w:space="0" w:color="auto"/>
        <w:bottom w:val="none" w:sz="0" w:space="0" w:color="auto"/>
        <w:right w:val="none" w:sz="0" w:space="0" w:color="auto"/>
      </w:divBdr>
    </w:div>
    <w:div w:id="372002772">
      <w:bodyDiv w:val="1"/>
      <w:marLeft w:val="0"/>
      <w:marRight w:val="0"/>
      <w:marTop w:val="0"/>
      <w:marBottom w:val="0"/>
      <w:divBdr>
        <w:top w:val="none" w:sz="0" w:space="0" w:color="auto"/>
        <w:left w:val="none" w:sz="0" w:space="0" w:color="auto"/>
        <w:bottom w:val="none" w:sz="0" w:space="0" w:color="auto"/>
        <w:right w:val="none" w:sz="0" w:space="0" w:color="auto"/>
      </w:divBdr>
    </w:div>
    <w:div w:id="471673506">
      <w:bodyDiv w:val="1"/>
      <w:marLeft w:val="0"/>
      <w:marRight w:val="0"/>
      <w:marTop w:val="0"/>
      <w:marBottom w:val="0"/>
      <w:divBdr>
        <w:top w:val="none" w:sz="0" w:space="0" w:color="auto"/>
        <w:left w:val="none" w:sz="0" w:space="0" w:color="auto"/>
        <w:bottom w:val="none" w:sz="0" w:space="0" w:color="auto"/>
        <w:right w:val="none" w:sz="0" w:space="0" w:color="auto"/>
      </w:divBdr>
    </w:div>
    <w:div w:id="478226106">
      <w:bodyDiv w:val="1"/>
      <w:marLeft w:val="0"/>
      <w:marRight w:val="0"/>
      <w:marTop w:val="0"/>
      <w:marBottom w:val="0"/>
      <w:divBdr>
        <w:top w:val="none" w:sz="0" w:space="0" w:color="auto"/>
        <w:left w:val="none" w:sz="0" w:space="0" w:color="auto"/>
        <w:bottom w:val="none" w:sz="0" w:space="0" w:color="auto"/>
        <w:right w:val="none" w:sz="0" w:space="0" w:color="auto"/>
      </w:divBdr>
    </w:div>
    <w:div w:id="499934343">
      <w:bodyDiv w:val="1"/>
      <w:marLeft w:val="0"/>
      <w:marRight w:val="0"/>
      <w:marTop w:val="0"/>
      <w:marBottom w:val="0"/>
      <w:divBdr>
        <w:top w:val="none" w:sz="0" w:space="0" w:color="auto"/>
        <w:left w:val="none" w:sz="0" w:space="0" w:color="auto"/>
        <w:bottom w:val="none" w:sz="0" w:space="0" w:color="auto"/>
        <w:right w:val="none" w:sz="0" w:space="0" w:color="auto"/>
      </w:divBdr>
    </w:div>
    <w:div w:id="552738425">
      <w:bodyDiv w:val="1"/>
      <w:marLeft w:val="0"/>
      <w:marRight w:val="0"/>
      <w:marTop w:val="0"/>
      <w:marBottom w:val="0"/>
      <w:divBdr>
        <w:top w:val="none" w:sz="0" w:space="0" w:color="auto"/>
        <w:left w:val="none" w:sz="0" w:space="0" w:color="auto"/>
        <w:bottom w:val="none" w:sz="0" w:space="0" w:color="auto"/>
        <w:right w:val="none" w:sz="0" w:space="0" w:color="auto"/>
      </w:divBdr>
    </w:div>
    <w:div w:id="559941066">
      <w:bodyDiv w:val="1"/>
      <w:marLeft w:val="0"/>
      <w:marRight w:val="0"/>
      <w:marTop w:val="0"/>
      <w:marBottom w:val="0"/>
      <w:divBdr>
        <w:top w:val="none" w:sz="0" w:space="0" w:color="auto"/>
        <w:left w:val="none" w:sz="0" w:space="0" w:color="auto"/>
        <w:bottom w:val="none" w:sz="0" w:space="0" w:color="auto"/>
        <w:right w:val="none" w:sz="0" w:space="0" w:color="auto"/>
      </w:divBdr>
    </w:div>
    <w:div w:id="589583948">
      <w:bodyDiv w:val="1"/>
      <w:marLeft w:val="0"/>
      <w:marRight w:val="0"/>
      <w:marTop w:val="0"/>
      <w:marBottom w:val="0"/>
      <w:divBdr>
        <w:top w:val="none" w:sz="0" w:space="0" w:color="auto"/>
        <w:left w:val="none" w:sz="0" w:space="0" w:color="auto"/>
        <w:bottom w:val="none" w:sz="0" w:space="0" w:color="auto"/>
        <w:right w:val="none" w:sz="0" w:space="0" w:color="auto"/>
      </w:divBdr>
    </w:div>
    <w:div w:id="593394924">
      <w:bodyDiv w:val="1"/>
      <w:marLeft w:val="0"/>
      <w:marRight w:val="0"/>
      <w:marTop w:val="0"/>
      <w:marBottom w:val="0"/>
      <w:divBdr>
        <w:top w:val="none" w:sz="0" w:space="0" w:color="auto"/>
        <w:left w:val="none" w:sz="0" w:space="0" w:color="auto"/>
        <w:bottom w:val="none" w:sz="0" w:space="0" w:color="auto"/>
        <w:right w:val="none" w:sz="0" w:space="0" w:color="auto"/>
      </w:divBdr>
    </w:div>
    <w:div w:id="691615138">
      <w:bodyDiv w:val="1"/>
      <w:marLeft w:val="0"/>
      <w:marRight w:val="0"/>
      <w:marTop w:val="0"/>
      <w:marBottom w:val="0"/>
      <w:divBdr>
        <w:top w:val="none" w:sz="0" w:space="0" w:color="auto"/>
        <w:left w:val="none" w:sz="0" w:space="0" w:color="auto"/>
        <w:bottom w:val="none" w:sz="0" w:space="0" w:color="auto"/>
        <w:right w:val="none" w:sz="0" w:space="0" w:color="auto"/>
      </w:divBdr>
    </w:div>
    <w:div w:id="755977325">
      <w:bodyDiv w:val="1"/>
      <w:marLeft w:val="0"/>
      <w:marRight w:val="0"/>
      <w:marTop w:val="0"/>
      <w:marBottom w:val="0"/>
      <w:divBdr>
        <w:top w:val="none" w:sz="0" w:space="0" w:color="auto"/>
        <w:left w:val="none" w:sz="0" w:space="0" w:color="auto"/>
        <w:bottom w:val="none" w:sz="0" w:space="0" w:color="auto"/>
        <w:right w:val="none" w:sz="0" w:space="0" w:color="auto"/>
      </w:divBdr>
    </w:div>
    <w:div w:id="802776924">
      <w:bodyDiv w:val="1"/>
      <w:marLeft w:val="0"/>
      <w:marRight w:val="0"/>
      <w:marTop w:val="0"/>
      <w:marBottom w:val="0"/>
      <w:divBdr>
        <w:top w:val="none" w:sz="0" w:space="0" w:color="auto"/>
        <w:left w:val="none" w:sz="0" w:space="0" w:color="auto"/>
        <w:bottom w:val="none" w:sz="0" w:space="0" w:color="auto"/>
        <w:right w:val="none" w:sz="0" w:space="0" w:color="auto"/>
      </w:divBdr>
    </w:div>
    <w:div w:id="805318355">
      <w:bodyDiv w:val="1"/>
      <w:marLeft w:val="0"/>
      <w:marRight w:val="0"/>
      <w:marTop w:val="0"/>
      <w:marBottom w:val="0"/>
      <w:divBdr>
        <w:top w:val="none" w:sz="0" w:space="0" w:color="auto"/>
        <w:left w:val="none" w:sz="0" w:space="0" w:color="auto"/>
        <w:bottom w:val="none" w:sz="0" w:space="0" w:color="auto"/>
        <w:right w:val="none" w:sz="0" w:space="0" w:color="auto"/>
      </w:divBdr>
    </w:div>
    <w:div w:id="823660764">
      <w:bodyDiv w:val="1"/>
      <w:marLeft w:val="0"/>
      <w:marRight w:val="0"/>
      <w:marTop w:val="0"/>
      <w:marBottom w:val="0"/>
      <w:divBdr>
        <w:top w:val="none" w:sz="0" w:space="0" w:color="auto"/>
        <w:left w:val="none" w:sz="0" w:space="0" w:color="auto"/>
        <w:bottom w:val="none" w:sz="0" w:space="0" w:color="auto"/>
        <w:right w:val="none" w:sz="0" w:space="0" w:color="auto"/>
      </w:divBdr>
    </w:div>
    <w:div w:id="856116961">
      <w:bodyDiv w:val="1"/>
      <w:marLeft w:val="0"/>
      <w:marRight w:val="0"/>
      <w:marTop w:val="0"/>
      <w:marBottom w:val="0"/>
      <w:divBdr>
        <w:top w:val="none" w:sz="0" w:space="0" w:color="auto"/>
        <w:left w:val="none" w:sz="0" w:space="0" w:color="auto"/>
        <w:bottom w:val="none" w:sz="0" w:space="0" w:color="auto"/>
        <w:right w:val="none" w:sz="0" w:space="0" w:color="auto"/>
      </w:divBdr>
    </w:div>
    <w:div w:id="886453259">
      <w:bodyDiv w:val="1"/>
      <w:marLeft w:val="0"/>
      <w:marRight w:val="0"/>
      <w:marTop w:val="0"/>
      <w:marBottom w:val="0"/>
      <w:divBdr>
        <w:top w:val="none" w:sz="0" w:space="0" w:color="auto"/>
        <w:left w:val="none" w:sz="0" w:space="0" w:color="auto"/>
        <w:bottom w:val="none" w:sz="0" w:space="0" w:color="auto"/>
        <w:right w:val="none" w:sz="0" w:space="0" w:color="auto"/>
      </w:divBdr>
    </w:div>
    <w:div w:id="1008021581">
      <w:bodyDiv w:val="1"/>
      <w:marLeft w:val="0"/>
      <w:marRight w:val="0"/>
      <w:marTop w:val="0"/>
      <w:marBottom w:val="0"/>
      <w:divBdr>
        <w:top w:val="none" w:sz="0" w:space="0" w:color="auto"/>
        <w:left w:val="none" w:sz="0" w:space="0" w:color="auto"/>
        <w:bottom w:val="none" w:sz="0" w:space="0" w:color="auto"/>
        <w:right w:val="none" w:sz="0" w:space="0" w:color="auto"/>
      </w:divBdr>
    </w:div>
    <w:div w:id="1061489345">
      <w:bodyDiv w:val="1"/>
      <w:marLeft w:val="0"/>
      <w:marRight w:val="0"/>
      <w:marTop w:val="0"/>
      <w:marBottom w:val="0"/>
      <w:divBdr>
        <w:top w:val="none" w:sz="0" w:space="0" w:color="auto"/>
        <w:left w:val="none" w:sz="0" w:space="0" w:color="auto"/>
        <w:bottom w:val="none" w:sz="0" w:space="0" w:color="auto"/>
        <w:right w:val="none" w:sz="0" w:space="0" w:color="auto"/>
      </w:divBdr>
    </w:div>
    <w:div w:id="1079599663">
      <w:bodyDiv w:val="1"/>
      <w:marLeft w:val="0"/>
      <w:marRight w:val="0"/>
      <w:marTop w:val="0"/>
      <w:marBottom w:val="0"/>
      <w:divBdr>
        <w:top w:val="none" w:sz="0" w:space="0" w:color="auto"/>
        <w:left w:val="none" w:sz="0" w:space="0" w:color="auto"/>
        <w:bottom w:val="none" w:sz="0" w:space="0" w:color="auto"/>
        <w:right w:val="none" w:sz="0" w:space="0" w:color="auto"/>
      </w:divBdr>
    </w:div>
    <w:div w:id="1099063022">
      <w:bodyDiv w:val="1"/>
      <w:marLeft w:val="0"/>
      <w:marRight w:val="0"/>
      <w:marTop w:val="0"/>
      <w:marBottom w:val="0"/>
      <w:divBdr>
        <w:top w:val="none" w:sz="0" w:space="0" w:color="auto"/>
        <w:left w:val="none" w:sz="0" w:space="0" w:color="auto"/>
        <w:bottom w:val="none" w:sz="0" w:space="0" w:color="auto"/>
        <w:right w:val="none" w:sz="0" w:space="0" w:color="auto"/>
      </w:divBdr>
    </w:div>
    <w:div w:id="1101223906">
      <w:bodyDiv w:val="1"/>
      <w:marLeft w:val="0"/>
      <w:marRight w:val="0"/>
      <w:marTop w:val="0"/>
      <w:marBottom w:val="0"/>
      <w:divBdr>
        <w:top w:val="none" w:sz="0" w:space="0" w:color="auto"/>
        <w:left w:val="none" w:sz="0" w:space="0" w:color="auto"/>
        <w:bottom w:val="none" w:sz="0" w:space="0" w:color="auto"/>
        <w:right w:val="none" w:sz="0" w:space="0" w:color="auto"/>
      </w:divBdr>
    </w:div>
    <w:div w:id="1109086318">
      <w:bodyDiv w:val="1"/>
      <w:marLeft w:val="0"/>
      <w:marRight w:val="0"/>
      <w:marTop w:val="0"/>
      <w:marBottom w:val="0"/>
      <w:divBdr>
        <w:top w:val="none" w:sz="0" w:space="0" w:color="auto"/>
        <w:left w:val="none" w:sz="0" w:space="0" w:color="auto"/>
        <w:bottom w:val="none" w:sz="0" w:space="0" w:color="auto"/>
        <w:right w:val="none" w:sz="0" w:space="0" w:color="auto"/>
      </w:divBdr>
    </w:div>
    <w:div w:id="1168400810">
      <w:bodyDiv w:val="1"/>
      <w:marLeft w:val="0"/>
      <w:marRight w:val="0"/>
      <w:marTop w:val="0"/>
      <w:marBottom w:val="0"/>
      <w:divBdr>
        <w:top w:val="none" w:sz="0" w:space="0" w:color="auto"/>
        <w:left w:val="none" w:sz="0" w:space="0" w:color="auto"/>
        <w:bottom w:val="none" w:sz="0" w:space="0" w:color="auto"/>
        <w:right w:val="none" w:sz="0" w:space="0" w:color="auto"/>
      </w:divBdr>
    </w:div>
    <w:div w:id="1192190249">
      <w:bodyDiv w:val="1"/>
      <w:marLeft w:val="0"/>
      <w:marRight w:val="0"/>
      <w:marTop w:val="0"/>
      <w:marBottom w:val="0"/>
      <w:divBdr>
        <w:top w:val="none" w:sz="0" w:space="0" w:color="auto"/>
        <w:left w:val="none" w:sz="0" w:space="0" w:color="auto"/>
        <w:bottom w:val="none" w:sz="0" w:space="0" w:color="auto"/>
        <w:right w:val="none" w:sz="0" w:space="0" w:color="auto"/>
      </w:divBdr>
    </w:div>
    <w:div w:id="1257595890">
      <w:bodyDiv w:val="1"/>
      <w:marLeft w:val="0"/>
      <w:marRight w:val="0"/>
      <w:marTop w:val="0"/>
      <w:marBottom w:val="0"/>
      <w:divBdr>
        <w:top w:val="none" w:sz="0" w:space="0" w:color="auto"/>
        <w:left w:val="none" w:sz="0" w:space="0" w:color="auto"/>
        <w:bottom w:val="none" w:sz="0" w:space="0" w:color="auto"/>
        <w:right w:val="none" w:sz="0" w:space="0" w:color="auto"/>
      </w:divBdr>
    </w:div>
    <w:div w:id="1261336568">
      <w:bodyDiv w:val="1"/>
      <w:marLeft w:val="0"/>
      <w:marRight w:val="0"/>
      <w:marTop w:val="0"/>
      <w:marBottom w:val="0"/>
      <w:divBdr>
        <w:top w:val="none" w:sz="0" w:space="0" w:color="auto"/>
        <w:left w:val="none" w:sz="0" w:space="0" w:color="auto"/>
        <w:bottom w:val="none" w:sz="0" w:space="0" w:color="auto"/>
        <w:right w:val="none" w:sz="0" w:space="0" w:color="auto"/>
      </w:divBdr>
    </w:div>
    <w:div w:id="1451775111">
      <w:bodyDiv w:val="1"/>
      <w:marLeft w:val="0"/>
      <w:marRight w:val="0"/>
      <w:marTop w:val="0"/>
      <w:marBottom w:val="0"/>
      <w:divBdr>
        <w:top w:val="none" w:sz="0" w:space="0" w:color="auto"/>
        <w:left w:val="none" w:sz="0" w:space="0" w:color="auto"/>
        <w:bottom w:val="none" w:sz="0" w:space="0" w:color="auto"/>
        <w:right w:val="none" w:sz="0" w:space="0" w:color="auto"/>
      </w:divBdr>
    </w:div>
    <w:div w:id="1462114588">
      <w:bodyDiv w:val="1"/>
      <w:marLeft w:val="0"/>
      <w:marRight w:val="0"/>
      <w:marTop w:val="0"/>
      <w:marBottom w:val="0"/>
      <w:divBdr>
        <w:top w:val="none" w:sz="0" w:space="0" w:color="auto"/>
        <w:left w:val="none" w:sz="0" w:space="0" w:color="auto"/>
        <w:bottom w:val="none" w:sz="0" w:space="0" w:color="auto"/>
        <w:right w:val="none" w:sz="0" w:space="0" w:color="auto"/>
      </w:divBdr>
    </w:div>
    <w:div w:id="1532066746">
      <w:bodyDiv w:val="1"/>
      <w:marLeft w:val="0"/>
      <w:marRight w:val="0"/>
      <w:marTop w:val="0"/>
      <w:marBottom w:val="0"/>
      <w:divBdr>
        <w:top w:val="none" w:sz="0" w:space="0" w:color="auto"/>
        <w:left w:val="none" w:sz="0" w:space="0" w:color="auto"/>
        <w:bottom w:val="none" w:sz="0" w:space="0" w:color="auto"/>
        <w:right w:val="none" w:sz="0" w:space="0" w:color="auto"/>
      </w:divBdr>
    </w:div>
    <w:div w:id="1551070331">
      <w:bodyDiv w:val="1"/>
      <w:marLeft w:val="0"/>
      <w:marRight w:val="0"/>
      <w:marTop w:val="0"/>
      <w:marBottom w:val="0"/>
      <w:divBdr>
        <w:top w:val="none" w:sz="0" w:space="0" w:color="auto"/>
        <w:left w:val="none" w:sz="0" w:space="0" w:color="auto"/>
        <w:bottom w:val="none" w:sz="0" w:space="0" w:color="auto"/>
        <w:right w:val="none" w:sz="0" w:space="0" w:color="auto"/>
      </w:divBdr>
    </w:div>
    <w:div w:id="1567641151">
      <w:bodyDiv w:val="1"/>
      <w:marLeft w:val="0"/>
      <w:marRight w:val="0"/>
      <w:marTop w:val="0"/>
      <w:marBottom w:val="0"/>
      <w:divBdr>
        <w:top w:val="none" w:sz="0" w:space="0" w:color="auto"/>
        <w:left w:val="none" w:sz="0" w:space="0" w:color="auto"/>
        <w:bottom w:val="none" w:sz="0" w:space="0" w:color="auto"/>
        <w:right w:val="none" w:sz="0" w:space="0" w:color="auto"/>
      </w:divBdr>
    </w:div>
    <w:div w:id="1621524433">
      <w:bodyDiv w:val="1"/>
      <w:marLeft w:val="0"/>
      <w:marRight w:val="0"/>
      <w:marTop w:val="0"/>
      <w:marBottom w:val="0"/>
      <w:divBdr>
        <w:top w:val="none" w:sz="0" w:space="0" w:color="auto"/>
        <w:left w:val="none" w:sz="0" w:space="0" w:color="auto"/>
        <w:bottom w:val="none" w:sz="0" w:space="0" w:color="auto"/>
        <w:right w:val="none" w:sz="0" w:space="0" w:color="auto"/>
      </w:divBdr>
    </w:div>
    <w:div w:id="1630016246">
      <w:bodyDiv w:val="1"/>
      <w:marLeft w:val="0"/>
      <w:marRight w:val="0"/>
      <w:marTop w:val="0"/>
      <w:marBottom w:val="0"/>
      <w:divBdr>
        <w:top w:val="none" w:sz="0" w:space="0" w:color="auto"/>
        <w:left w:val="none" w:sz="0" w:space="0" w:color="auto"/>
        <w:bottom w:val="none" w:sz="0" w:space="0" w:color="auto"/>
        <w:right w:val="none" w:sz="0" w:space="0" w:color="auto"/>
      </w:divBdr>
    </w:div>
    <w:div w:id="1804035834">
      <w:bodyDiv w:val="1"/>
      <w:marLeft w:val="0"/>
      <w:marRight w:val="0"/>
      <w:marTop w:val="0"/>
      <w:marBottom w:val="0"/>
      <w:divBdr>
        <w:top w:val="none" w:sz="0" w:space="0" w:color="auto"/>
        <w:left w:val="none" w:sz="0" w:space="0" w:color="auto"/>
        <w:bottom w:val="none" w:sz="0" w:space="0" w:color="auto"/>
        <w:right w:val="none" w:sz="0" w:space="0" w:color="auto"/>
      </w:divBdr>
    </w:div>
    <w:div w:id="1827477860">
      <w:bodyDiv w:val="1"/>
      <w:marLeft w:val="0"/>
      <w:marRight w:val="0"/>
      <w:marTop w:val="0"/>
      <w:marBottom w:val="0"/>
      <w:divBdr>
        <w:top w:val="none" w:sz="0" w:space="0" w:color="auto"/>
        <w:left w:val="none" w:sz="0" w:space="0" w:color="auto"/>
        <w:bottom w:val="none" w:sz="0" w:space="0" w:color="auto"/>
        <w:right w:val="none" w:sz="0" w:space="0" w:color="auto"/>
      </w:divBdr>
    </w:div>
    <w:div w:id="1891308774">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98745023">
      <w:bodyDiv w:val="1"/>
      <w:marLeft w:val="0"/>
      <w:marRight w:val="0"/>
      <w:marTop w:val="0"/>
      <w:marBottom w:val="0"/>
      <w:divBdr>
        <w:top w:val="none" w:sz="0" w:space="0" w:color="auto"/>
        <w:left w:val="none" w:sz="0" w:space="0" w:color="auto"/>
        <w:bottom w:val="none" w:sz="0" w:space="0" w:color="auto"/>
        <w:right w:val="none" w:sz="0" w:space="0" w:color="auto"/>
      </w:divBdr>
    </w:div>
    <w:div w:id="2103842872">
      <w:bodyDiv w:val="1"/>
      <w:marLeft w:val="0"/>
      <w:marRight w:val="0"/>
      <w:marTop w:val="0"/>
      <w:marBottom w:val="0"/>
      <w:divBdr>
        <w:top w:val="none" w:sz="0" w:space="0" w:color="auto"/>
        <w:left w:val="none" w:sz="0" w:space="0" w:color="auto"/>
        <w:bottom w:val="none" w:sz="0" w:space="0" w:color="auto"/>
        <w:right w:val="none" w:sz="0" w:space="0" w:color="auto"/>
      </w:divBdr>
    </w:div>
    <w:div w:id="21276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D243F-12BC-42CB-8A59-864435B6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3840</Words>
  <Characters>20741</Characters>
  <Application>Microsoft Office Word</Application>
  <DocSecurity>0</DocSecurity>
  <Lines>172</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Sousa</dc:creator>
  <cp:keywords/>
  <dc:description/>
  <cp:lastModifiedBy>' Alessandra Ormand</cp:lastModifiedBy>
  <cp:revision>9</cp:revision>
  <cp:lastPrinted>2017-08-29T20:52:00Z</cp:lastPrinted>
  <dcterms:created xsi:type="dcterms:W3CDTF">2017-10-11T19:09:00Z</dcterms:created>
  <dcterms:modified xsi:type="dcterms:W3CDTF">2018-03-21T14:36:00Z</dcterms:modified>
</cp:coreProperties>
</file>